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pBdr>
          <w:bottom w:val="single" w:color="auto" w:sz="4" w:space="1"/>
        </w:pBdr>
        <w:tabs>
          <w:tab w:val="right" w:pos="9638"/>
          <w:tab w:val="clear" w:pos="4153"/>
          <w:tab w:val="clear" w:pos="8306"/>
        </w:tabs>
        <w:ind w:right="-57"/>
        <w:rPr>
          <w:rFonts w:ascii="Arial" w:hAnsi="Arial" w:eastAsia="Arial Unicode MS" w:cs="Arial"/>
          <w:b/>
          <w:sz w:val="24"/>
        </w:rPr>
      </w:pPr>
      <w:r>
        <w:rPr>
          <w:rFonts w:ascii="Arial" w:hAnsi="Arial" w:eastAsia="Arial Unicode MS" w:cs="Arial"/>
          <w:b/>
          <w:sz w:val="24"/>
        </w:rPr>
        <w:t xml:space="preserve">3GPP </w:t>
      </w:r>
      <w:r>
        <w:rPr>
          <w:rFonts w:ascii="Arial" w:hAnsi="Arial" w:cs="Arial"/>
          <w:b/>
          <w:bCs/>
          <w:sz w:val="24"/>
          <w:szCs w:val="24"/>
        </w:rPr>
        <w:t>SA WG2 Meeting #160-AH-e</w:t>
      </w:r>
      <w:r>
        <w:rPr>
          <w:rFonts w:ascii="Arial" w:hAnsi="Arial" w:eastAsia="Arial Unicode MS" w:cs="Arial"/>
          <w:b/>
          <w:sz w:val="24"/>
        </w:rPr>
        <w:tab/>
      </w:r>
      <w:r>
        <w:rPr>
          <w:rFonts w:ascii="Arial" w:hAnsi="Arial" w:eastAsia="Arial Unicode MS" w:cs="Arial"/>
          <w:b/>
          <w:sz w:val="24"/>
        </w:rPr>
        <w:t>S2-24</w:t>
      </w:r>
      <w:r>
        <w:rPr>
          <w:rFonts w:hint="eastAsia" w:ascii="Arial" w:hAnsi="Arial" w:eastAsia="宋体" w:cs="Arial"/>
          <w:b/>
          <w:sz w:val="24"/>
          <w:lang w:val="en-US" w:eastAsia="zh-CN"/>
        </w:rPr>
        <w:t>x</w:t>
      </w:r>
      <w:r>
        <w:rPr>
          <w:rFonts w:ascii="Arial" w:hAnsi="Arial" w:eastAsia="Arial Unicode MS" w:cs="Arial"/>
          <w:b/>
          <w:sz w:val="24"/>
        </w:rPr>
        <w:t>xxxx</w:t>
      </w:r>
    </w:p>
    <w:p>
      <w:pPr>
        <w:pStyle w:val="28"/>
        <w:pBdr>
          <w:bottom w:val="single" w:color="auto" w:sz="4" w:space="1"/>
        </w:pBdr>
        <w:tabs>
          <w:tab w:val="right" w:pos="9638"/>
          <w:tab w:val="clear" w:pos="4153"/>
          <w:tab w:val="clear" w:pos="8306"/>
        </w:tabs>
        <w:ind w:right="-57"/>
        <w:rPr>
          <w:rFonts w:ascii="Arial" w:hAnsi="Arial" w:eastAsia="Arial Unicode MS" w:cs="Arial"/>
          <w:b/>
          <w:sz w:val="24"/>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ascii="Arial" w:hAnsi="Arial" w:eastAsia="Arial Unicode MS" w:cs="Arial"/>
          <w:b/>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rPr>
        <w:t>KI #3, New sol: Solution of</w:t>
      </w:r>
      <w:r>
        <w:rPr>
          <w:rFonts w:hint="eastAsia" w:ascii="Arial" w:hAnsi="Arial" w:cs="Arial"/>
          <w:b/>
          <w:lang w:val="en-US" w:eastAsia="zh-CN"/>
        </w:rPr>
        <w:t xml:space="preserve"> Satellite on board UPF and IMS Media Plane function selection</w:t>
      </w:r>
      <w:r>
        <w:rPr>
          <w:rFonts w:hint="eastAsia" w:ascii="Arial" w:hAnsi="Arial" w:cs="Arial"/>
          <w:b/>
        </w:rPr>
        <w:t xml:space="preserve"> for UE-satellite-UE communication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eastAsia" w:ascii="Arial" w:hAnsi="Arial" w:cs="Arial"/>
          <w:b/>
          <w:lang w:eastAsia="zh-CN"/>
        </w:rPr>
      </w:pPr>
      <w:r>
        <w:rPr>
          <w:rFonts w:ascii="Arial" w:hAnsi="Arial" w:cs="Arial"/>
          <w:b/>
        </w:rPr>
        <w:t xml:space="preserve">Agenda Item: </w:t>
      </w:r>
      <w:r>
        <w:rPr>
          <w:rFonts w:ascii="Arial" w:hAnsi="Arial" w:cs="Arial"/>
          <w:b/>
        </w:rPr>
        <w:tab/>
      </w:r>
      <w:r>
        <w:rPr>
          <w:rFonts w:hint="eastAsia" w:ascii="Arial" w:hAnsi="Arial" w:cs="Arial"/>
          <w:b/>
          <w:lang w:eastAsia="zh-CN"/>
        </w:rPr>
        <w:t>19.1</w:t>
      </w:r>
    </w:p>
    <w:p>
      <w:pPr>
        <w:ind w:left="2127" w:hanging="2127"/>
        <w:rPr>
          <w:rFonts w:hint="eastAsia" w:ascii="Arial" w:hAnsi="Arial" w:cs="Arial"/>
          <w:b/>
          <w:lang w:eastAsia="zh-CN"/>
        </w:rPr>
      </w:pPr>
      <w:r>
        <w:rPr>
          <w:rFonts w:ascii="Arial" w:hAnsi="Arial" w:cs="Arial"/>
          <w:b/>
        </w:rPr>
        <w:t>Work Item / Release:</w:t>
      </w:r>
      <w:r>
        <w:rPr>
          <w:rFonts w:ascii="Arial" w:hAnsi="Arial" w:cs="Arial"/>
          <w:b/>
        </w:rPr>
        <w:tab/>
      </w:r>
      <w:r>
        <w:rPr>
          <w:rFonts w:hint="eastAsia" w:ascii="Arial" w:hAnsi="Arial" w:cs="Arial"/>
          <w:b/>
        </w:rPr>
        <w:t>FS_5GSAT_ARCH_Ph3</w:t>
      </w:r>
      <w:r>
        <w:rPr>
          <w:rFonts w:ascii="Arial" w:hAnsi="Arial" w:cs="Arial"/>
          <w:b/>
        </w:rPr>
        <w:t xml:space="preserve"> / Rel-1</w:t>
      </w:r>
      <w:r>
        <w:rPr>
          <w:rFonts w:hint="eastAsia" w:ascii="Arial" w:hAnsi="Arial" w:cs="Arial"/>
          <w:b/>
          <w:lang w:val="en-US" w:eastAsia="zh-CN"/>
        </w:rPr>
        <w:t>9</w:t>
      </w:r>
    </w:p>
    <w:p>
      <w:pPr>
        <w:rPr>
          <w:rFonts w:ascii="Arial" w:hAnsi="Arial" w:eastAsia="宋体" w:cs="Arial"/>
          <w:i/>
          <w:lang w:val="en-US" w:eastAsia="zh-CN"/>
        </w:rPr>
      </w:pPr>
      <w:r>
        <w:rPr>
          <w:rFonts w:ascii="Arial" w:hAnsi="Arial" w:eastAsia="宋体" w:cs="Arial"/>
          <w:i/>
        </w:rPr>
        <w:t>Abstract:</w:t>
      </w:r>
      <w:r>
        <w:rPr>
          <w:rFonts w:hint="eastAsia" w:ascii="Arial" w:hAnsi="Arial" w:eastAsia="宋体" w:cs="Arial"/>
          <w:i/>
          <w:lang w:val="en-US" w:eastAsia="zh-CN"/>
        </w:rPr>
        <w:t xml:space="preserve"> Proposed solution to support KI#3 UE-satellite-UE communication related to Architectural enhancement, 5GS and IMS procedures.</w:t>
      </w:r>
    </w:p>
    <w:p>
      <w:pPr>
        <w:pStyle w:val="2"/>
        <w:rPr>
          <w:rFonts w:eastAsia="Malgun Gothic"/>
        </w:rPr>
      </w:pPr>
      <w:r>
        <w:rPr>
          <w:rFonts w:eastAsia="Malgun Gothic"/>
        </w:rPr>
        <w:t>1. Introduction/Discussion</w:t>
      </w:r>
    </w:p>
    <w:p>
      <w:pPr>
        <w:pStyle w:val="3"/>
        <w:rPr>
          <w:lang w:eastAsia="ko-KR"/>
        </w:rPr>
      </w:pPr>
      <w:bookmarkStart w:id="0" w:name="_Toc151701863"/>
      <w:r>
        <w:rPr>
          <w:rFonts w:hint="eastAsia"/>
          <w:lang w:eastAsia="ko-KR"/>
        </w:rPr>
        <w:t>5.</w:t>
      </w:r>
      <w:r>
        <w:rPr>
          <w:lang w:eastAsia="ko-KR"/>
        </w:rPr>
        <w:t>3</w:t>
      </w:r>
      <w:r>
        <w:rPr>
          <w:rFonts w:hint="eastAsia"/>
          <w:lang w:eastAsia="ko-KR"/>
        </w:rPr>
        <w:tab/>
      </w:r>
      <w:r>
        <w:rPr>
          <w:rFonts w:hint="eastAsia"/>
          <w:lang w:eastAsia="ko-KR"/>
        </w:rPr>
        <w:t>Key Issue #</w:t>
      </w:r>
      <w:r>
        <w:rPr>
          <w:lang w:eastAsia="ko-KR"/>
        </w:rPr>
        <w:t>3</w:t>
      </w:r>
      <w:r>
        <w:rPr>
          <w:rFonts w:hint="eastAsia"/>
          <w:lang w:eastAsia="ko-KR"/>
        </w:rPr>
        <w:t xml:space="preserve">: </w:t>
      </w:r>
      <w:r>
        <w:rPr>
          <w:lang w:eastAsia="ko-KR"/>
        </w:rPr>
        <w:t xml:space="preserve"> Support of UE-satellite-UE communication</w:t>
      </w:r>
      <w:bookmarkEnd w:id="0"/>
    </w:p>
    <w:p>
      <w:pPr>
        <w:pStyle w:val="4"/>
      </w:pPr>
      <w:bookmarkStart w:id="1" w:name="_Toc151701864"/>
      <w:r>
        <w:t>5.3.1</w:t>
      </w:r>
      <w:r>
        <w:tab/>
      </w:r>
      <w:r>
        <w:t>Description</w:t>
      </w:r>
      <w:bookmarkEnd w:id="1"/>
    </w:p>
    <w:p>
      <w:r>
        <w:t>UE-satellite-UE communication refers to the communication between UEs under the coverage of one or more serving satellites without the user plane traffic going through the ground network.</w:t>
      </w:r>
    </w:p>
    <w:p>
      <w:r>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r>
        <w:rPr>
          <w:rFonts w:hint="eastAsia"/>
        </w:rPr>
        <w:t>To support UE-satellite-UE communication for IMS voice and video</w:t>
      </w:r>
      <w:r>
        <w:t xml:space="preserve"> as well as MCPTT</w:t>
      </w:r>
      <w:r>
        <w:rPr>
          <w:rFonts w:hint="eastAsia"/>
        </w:rPr>
        <w:t xml:space="preserve"> services, the following issues</w:t>
      </w:r>
      <w:r>
        <w:t xml:space="preserve"> are proposed to be studied</w:t>
      </w:r>
      <w:r>
        <w:rPr>
          <w:rFonts w:hint="eastAsia"/>
        </w:rPr>
        <w:t>:</w:t>
      </w:r>
    </w:p>
    <w:p>
      <w:pPr>
        <w:pStyle w:val="68"/>
        <w:ind w:left="764" w:leftChars="141" w:hanging="482" w:hangingChars="241"/>
        <w:rPr>
          <w:lang w:val="en-US" w:eastAsia="zh-CN"/>
        </w:rPr>
      </w:pPr>
      <w:r>
        <w:rPr>
          <w:lang w:val="en-US" w:eastAsia="zh-CN"/>
        </w:rPr>
        <w:t>-</w:t>
      </w:r>
      <w:r>
        <w:rPr>
          <w:lang w:val="en-US" w:eastAsia="zh-CN"/>
        </w:rPr>
        <w:tab/>
      </w:r>
      <w:r>
        <w:rPr>
          <w:lang w:val="en-US" w:eastAsia="zh-CN"/>
        </w:rPr>
        <w:t>Architectural enhancement to support UE-satellite-UE communication, including minimum necessary set of 5GC network functions and IMS components (if any) onboard the satellite(s), including:</w:t>
      </w:r>
    </w:p>
    <w:p>
      <w:pPr>
        <w:pStyle w:val="67"/>
        <w:rPr>
          <w:lang w:val="en-US" w:eastAsia="zh-CN"/>
        </w:rPr>
      </w:pPr>
      <w:r>
        <w:rPr>
          <w:lang w:val="en-US" w:eastAsia="zh-CN"/>
        </w:rPr>
        <w:t>-</w:t>
      </w:r>
      <w:r>
        <w:rPr>
          <w:lang w:val="en-US" w:eastAsia="zh-CN"/>
        </w:rPr>
        <w:tab/>
      </w:r>
      <w:r>
        <w:rPr>
          <w:lang w:val="en-US" w:eastAsia="zh-CN"/>
        </w:rPr>
        <w:t>How to ensure routing of user plane traffic (for MMTEL and MC applications) remains in the satellite.</w:t>
      </w:r>
    </w:p>
    <w:p>
      <w:pPr>
        <w:pStyle w:val="67"/>
        <w:rPr>
          <w:lang w:val="en-US" w:eastAsia="zh-CN"/>
        </w:rPr>
      </w:pPr>
      <w:r>
        <w:rPr>
          <w:lang w:val="en-US" w:eastAsia="zh-CN"/>
        </w:rPr>
        <w:t>-</w:t>
      </w:r>
      <w:r>
        <w:rPr>
          <w:lang w:val="en-US" w:eastAsia="zh-CN"/>
        </w:rPr>
        <w:tab/>
      </w:r>
      <w:r>
        <w:rPr>
          <w:lang w:val="en-US" w:eastAsia="zh-CN"/>
        </w:rPr>
        <w:t>Potential impacts on IMS procedures and functions to manage UE-satellite-UE communication.</w:t>
      </w:r>
    </w:p>
    <w:p>
      <w:pPr>
        <w:pStyle w:val="68"/>
        <w:rPr>
          <w:lang w:val="en-US" w:eastAsia="zh-CN"/>
        </w:rPr>
      </w:pPr>
      <w:r>
        <w:rPr>
          <w:lang w:val="en-US" w:eastAsia="zh-CN"/>
        </w:rPr>
        <w:t>-</w:t>
      </w:r>
      <w:r>
        <w:rPr>
          <w:lang w:val="en-US" w:eastAsia="zh-CN"/>
        </w:rPr>
        <w:tab/>
      </w:r>
      <w:r>
        <w:rPr>
          <w:lang w:val="en-US" w:eastAsia="zh-CN"/>
        </w:rPr>
        <w:t>Conditions (such as eligibility, restrictions, authorization …) for realizing UE-satellite-UE communication for UEs.</w:t>
      </w:r>
    </w:p>
    <w:p>
      <w:pPr>
        <w:pStyle w:val="68"/>
        <w:rPr>
          <w:lang w:val="en-US" w:eastAsia="zh-CN"/>
        </w:rPr>
      </w:pPr>
      <w:r>
        <w:rPr>
          <w:lang w:val="en-US" w:eastAsia="zh-CN"/>
        </w:rPr>
        <w:t>-</w:t>
      </w:r>
      <w:r>
        <w:rPr>
          <w:lang w:val="en-US" w:eastAsia="zh-CN"/>
        </w:rPr>
        <w:tab/>
      </w:r>
      <w:r>
        <w:rPr>
          <w:lang w:val="en-US" w:eastAsia="zh-CN"/>
        </w:rPr>
        <w:t>Minimize service interruption if the Serving Satellite changes.</w:t>
      </w:r>
    </w:p>
    <w:p>
      <w:pPr>
        <w:rPr>
          <w:lang w:val="en-US" w:eastAsia="zh-CN"/>
        </w:rPr>
      </w:pPr>
      <w:r>
        <w:rPr>
          <w:lang w:val="en-US" w:eastAsia="zh-CN"/>
        </w:rPr>
        <w:t>The solutions are assumed to:</w:t>
      </w:r>
    </w:p>
    <w:p>
      <w:pPr>
        <w:pStyle w:val="68"/>
      </w:pPr>
      <w:r>
        <w:t>-</w:t>
      </w:r>
      <w:r>
        <w:tab/>
      </w:r>
      <w:r>
        <w:t>Minimize any potential UE, RAN, CN or IMS impacts.</w:t>
      </w:r>
    </w:p>
    <w:p>
      <w:pPr>
        <w:pStyle w:val="68"/>
      </w:pPr>
      <w:r>
        <w:t>-</w:t>
      </w:r>
      <w:r>
        <w:tab/>
      </w:r>
      <w:r>
        <w:t>Support regulatory service requirements, and PLMN country or regional service restrictions.</w:t>
      </w:r>
    </w:p>
    <w:p>
      <w:pPr>
        <w:pStyle w:val="57"/>
      </w:pPr>
      <w:r>
        <w:t>NOTE 1:</w:t>
      </w:r>
      <w:r>
        <w:tab/>
      </w:r>
      <w:r>
        <w:t>Emergency call service is out of scope of UE-sat-UE communication.</w:t>
      </w:r>
    </w:p>
    <w:p>
      <w:pPr>
        <w:pStyle w:val="57"/>
      </w:pPr>
      <w:r>
        <w:t>NOTE 2:</w:t>
      </w:r>
      <w:r>
        <w:tab/>
      </w:r>
      <w:r>
        <w:t>Coordination with SA WG3 LI is required before any potential solutions are concluded on to ensure they meet all regulatory requirements.</w:t>
      </w:r>
    </w:p>
    <w:p>
      <w:pPr>
        <w:pStyle w:val="57"/>
      </w:pPr>
      <w:r>
        <w:t>NOTE 3:</w:t>
      </w:r>
      <w:r>
        <w:tab/>
      </w:r>
      <w:r>
        <w:t>S</w:t>
      </w:r>
      <w:r>
        <w:rPr>
          <w:lang w:val="en-US"/>
        </w:rPr>
        <w:t xml:space="preserve">A WG6 is assumed to determine what Mission Critical services can be supported. </w:t>
      </w:r>
      <w:r>
        <w:t>Possible impacts on the MCPTT services or other applicable MC services need to be studied by SA</w:t>
      </w:r>
      <w:r>
        <w:rPr>
          <w:lang w:val="en-US"/>
        </w:rPr>
        <w:t> WG</w:t>
      </w:r>
      <w:r>
        <w:t>6.</w:t>
      </w:r>
    </w:p>
    <w:p>
      <w:pPr>
        <w:jc w:val="center"/>
        <w:rPr>
          <w:lang w:val="en-US" w:eastAsia="zh-CN"/>
        </w:rPr>
      </w:pPr>
    </w:p>
    <w:p>
      <w:pPr>
        <w:pStyle w:val="2"/>
        <w:numPr>
          <w:ilvl w:val="0"/>
          <w:numId w:val="1"/>
        </w:numPr>
      </w:pPr>
      <w:r>
        <w:rPr>
          <w:rFonts w:hint="eastAsia"/>
          <w:lang w:val="en-US" w:eastAsia="zh-CN"/>
        </w:rPr>
        <w:t>Text</w:t>
      </w:r>
      <w:r>
        <w:t xml:space="preserve"> Proposal</w:t>
      </w:r>
    </w:p>
    <w:p>
      <w:pPr>
        <w:rPr>
          <w:lang w:eastAsia="zh-CN"/>
        </w:rPr>
      </w:pPr>
      <w:r>
        <w:rPr>
          <w:rFonts w:hint="eastAsia"/>
          <w:lang w:eastAsia="zh-CN"/>
        </w:rPr>
        <w:t>It is proposed to capture the following changes in TR 23.700-29.</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First Change * * * *</w:t>
      </w:r>
      <w:bookmarkStart w:id="2" w:name="_Toc517082226"/>
    </w:p>
    <w:bookmarkEnd w:id="2"/>
    <w:p>
      <w:pPr>
        <w:pStyle w:val="2"/>
        <w:rPr>
          <w:ins w:id="0" w:author="JY" w:date="2024-01-12T18:25:30Z"/>
        </w:rPr>
      </w:pPr>
      <w:ins w:id="1" w:author="JY" w:date="2024-01-12T18:25:30Z">
        <w:bookmarkStart w:id="3" w:name="_Toc22214906"/>
        <w:bookmarkStart w:id="4" w:name="_Toc18851"/>
        <w:bookmarkStart w:id="5" w:name="_Toc23254039"/>
        <w:bookmarkStart w:id="6" w:name="_Toc28901"/>
        <w:r>
          <w:rPr/>
          <w:t>6</w:t>
        </w:r>
      </w:ins>
      <w:ins w:id="2" w:author="JY" w:date="2024-01-12T18:25:30Z">
        <w:r>
          <w:rPr/>
          <w:tab/>
        </w:r>
      </w:ins>
      <w:ins w:id="3" w:author="JY" w:date="2024-01-12T18:25:30Z">
        <w:r>
          <w:rPr/>
          <w:t>Solutions</w:t>
        </w:r>
        <w:bookmarkEnd w:id="3"/>
        <w:bookmarkEnd w:id="4"/>
        <w:bookmarkEnd w:id="5"/>
        <w:bookmarkEnd w:id="6"/>
      </w:ins>
    </w:p>
    <w:p>
      <w:pPr>
        <w:pStyle w:val="3"/>
        <w:rPr>
          <w:ins w:id="4" w:author="JY" w:date="2024-01-12T18:25:30Z"/>
          <w:lang w:eastAsia="zh-CN"/>
        </w:rPr>
      </w:pPr>
      <w:ins w:id="5" w:author="JY" w:date="2024-01-12T18:25:30Z">
        <w:bookmarkStart w:id="7" w:name="_Toc23254040"/>
        <w:bookmarkStart w:id="8" w:name="_Toc22950"/>
        <w:bookmarkStart w:id="9" w:name="_Toc22214907"/>
        <w:bookmarkStart w:id="10" w:name="_Toc22055"/>
        <w:r>
          <w:rPr>
            <w:lang w:eastAsia="zh-CN"/>
          </w:rPr>
          <w:t>6.0</w:t>
        </w:r>
      </w:ins>
      <w:ins w:id="6" w:author="JY" w:date="2024-01-12T18:25:30Z">
        <w:r>
          <w:rPr>
            <w:lang w:eastAsia="zh-CN"/>
          </w:rPr>
          <w:tab/>
        </w:r>
      </w:ins>
      <w:ins w:id="7" w:author="JY" w:date="2024-01-12T18:25:30Z">
        <w:r>
          <w:rPr>
            <w:lang w:eastAsia="zh-CN"/>
          </w:rPr>
          <w:t>Mapping of Solutions to Key Issues</w:t>
        </w:r>
        <w:bookmarkEnd w:id="7"/>
        <w:bookmarkEnd w:id="8"/>
        <w:bookmarkEnd w:id="9"/>
        <w:bookmarkEnd w:id="10"/>
      </w:ins>
    </w:p>
    <w:p>
      <w:pPr>
        <w:pStyle w:val="74"/>
        <w:rPr>
          <w:ins w:id="8" w:author="JY" w:date="2024-01-12T18:25:30Z"/>
          <w:lang w:eastAsia="zh-CN"/>
        </w:rPr>
      </w:pPr>
    </w:p>
    <w:tbl>
      <w:tblPr>
        <w:tblStyle w:val="33"/>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8"/>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JY" w:date="2024-01-12T18:25:30Z"/>
        </w:trPr>
        <w:tc>
          <w:tcPr>
            <w:tcW w:w="1038" w:type="dxa"/>
            <w:noWrap w:val="0"/>
            <w:vAlign w:val="top"/>
          </w:tcPr>
          <w:p>
            <w:pPr>
              <w:pStyle w:val="52"/>
              <w:rPr>
                <w:ins w:id="10" w:author="JY" w:date="2024-01-12T18:25:30Z"/>
                <w:lang w:val="en-GB"/>
              </w:rPr>
            </w:pPr>
          </w:p>
        </w:tc>
        <w:tc>
          <w:tcPr>
            <w:tcW w:w="5555" w:type="dxa"/>
            <w:gridSpan w:val="4"/>
            <w:noWrap w:val="0"/>
            <w:vAlign w:val="top"/>
          </w:tcPr>
          <w:p>
            <w:pPr>
              <w:pStyle w:val="51"/>
              <w:rPr>
                <w:ins w:id="11" w:author="JY" w:date="2024-01-12T18:25:30Z"/>
                <w:lang w:val="en-GB"/>
              </w:rPr>
            </w:pPr>
            <w:ins w:id="12" w:author="JY" w:date="2024-01-12T18:25:30Z">
              <w:r>
                <w:rPr>
                  <w:lang w:val="en-GB"/>
                </w:rPr>
                <w:t>Key Issues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JY" w:date="2024-01-12T18:25:30Z"/>
        </w:trPr>
        <w:tc>
          <w:tcPr>
            <w:tcW w:w="1038" w:type="dxa"/>
            <w:noWrap w:val="0"/>
            <w:vAlign w:val="top"/>
          </w:tcPr>
          <w:p>
            <w:pPr>
              <w:pStyle w:val="51"/>
              <w:rPr>
                <w:ins w:id="14" w:author="JY" w:date="2024-01-12T18:25:30Z"/>
                <w:lang w:val="en-GB"/>
              </w:rPr>
            </w:pPr>
            <w:ins w:id="15" w:author="JY" w:date="2024-01-12T18:25:30Z">
              <w:r>
                <w:rPr>
                  <w:lang w:val="en-GB"/>
                </w:rPr>
                <w:t>Solutions</w:t>
              </w:r>
            </w:ins>
          </w:p>
        </w:tc>
        <w:tc>
          <w:tcPr>
            <w:tcW w:w="1388" w:type="dxa"/>
            <w:noWrap w:val="0"/>
            <w:vAlign w:val="top"/>
          </w:tcPr>
          <w:p>
            <w:pPr>
              <w:pStyle w:val="51"/>
              <w:rPr>
                <w:ins w:id="16" w:author="JY" w:date="2024-01-12T18:25:30Z"/>
                <w:rFonts w:hint="default" w:eastAsia="宋体"/>
                <w:lang w:val="en-US" w:eastAsia="zh-CN"/>
              </w:rPr>
            </w:pPr>
            <w:ins w:id="17" w:author="JY" w:date="2024-01-12T18:25:30Z">
              <w:r>
                <w:rPr>
                  <w:rFonts w:hint="eastAsia"/>
                  <w:lang w:val="en-US" w:eastAsia="zh-CN"/>
                </w:rPr>
                <w:t>KI#1</w:t>
              </w:r>
            </w:ins>
          </w:p>
        </w:tc>
        <w:tc>
          <w:tcPr>
            <w:tcW w:w="1389" w:type="dxa"/>
            <w:noWrap w:val="0"/>
            <w:vAlign w:val="top"/>
          </w:tcPr>
          <w:p>
            <w:pPr>
              <w:pStyle w:val="51"/>
              <w:rPr>
                <w:ins w:id="18" w:author="JY" w:date="2024-01-12T18:25:30Z"/>
                <w:lang w:val="en-GB"/>
              </w:rPr>
            </w:pPr>
            <w:ins w:id="19" w:author="JY" w:date="2024-01-12T18:25:30Z">
              <w:r>
                <w:rPr>
                  <w:rFonts w:hint="eastAsia"/>
                  <w:lang w:val="en-US" w:eastAsia="zh-CN"/>
                </w:rPr>
                <w:t>KI#2</w:t>
              </w:r>
            </w:ins>
          </w:p>
        </w:tc>
        <w:tc>
          <w:tcPr>
            <w:tcW w:w="1389" w:type="dxa"/>
            <w:noWrap w:val="0"/>
            <w:vAlign w:val="top"/>
          </w:tcPr>
          <w:p>
            <w:pPr>
              <w:pStyle w:val="51"/>
              <w:rPr>
                <w:ins w:id="20" w:author="JY" w:date="2024-01-12T18:25:30Z"/>
                <w:lang w:val="en-GB"/>
              </w:rPr>
            </w:pPr>
            <w:ins w:id="21" w:author="JY" w:date="2024-01-12T18:25:30Z">
              <w:r>
                <w:rPr>
                  <w:rFonts w:hint="eastAsia"/>
                  <w:lang w:val="en-US" w:eastAsia="zh-CN"/>
                </w:rPr>
                <w:t>KI#3</w:t>
              </w:r>
            </w:ins>
          </w:p>
        </w:tc>
        <w:tc>
          <w:tcPr>
            <w:tcW w:w="1389" w:type="dxa"/>
            <w:noWrap w:val="0"/>
            <w:vAlign w:val="top"/>
          </w:tcPr>
          <w:p>
            <w:pPr>
              <w:pStyle w:val="51"/>
              <w:rPr>
                <w:ins w:id="22"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JY" w:date="2024-01-12T18:25:30Z"/>
        </w:trPr>
        <w:tc>
          <w:tcPr>
            <w:tcW w:w="1038" w:type="dxa"/>
            <w:noWrap w:val="0"/>
            <w:vAlign w:val="top"/>
          </w:tcPr>
          <w:p>
            <w:pPr>
              <w:pStyle w:val="51"/>
              <w:rPr>
                <w:ins w:id="24" w:author="JY" w:date="2024-01-12T18:25:30Z"/>
                <w:rFonts w:hint="eastAsia" w:eastAsia="宋体"/>
                <w:lang w:val="en-US" w:eastAsia="zh-CN"/>
              </w:rPr>
            </w:pPr>
            <w:ins w:id="25" w:author="JY" w:date="2024-01-12T18:25:30Z">
              <w:r>
                <w:rPr>
                  <w:rFonts w:hint="eastAsia"/>
                  <w:lang w:val="en-US" w:eastAsia="zh-CN"/>
                </w:rPr>
                <w:t>X</w:t>
              </w:r>
            </w:ins>
          </w:p>
        </w:tc>
        <w:tc>
          <w:tcPr>
            <w:tcW w:w="1388" w:type="dxa"/>
            <w:noWrap w:val="0"/>
            <w:vAlign w:val="top"/>
          </w:tcPr>
          <w:p>
            <w:pPr>
              <w:pStyle w:val="52"/>
              <w:rPr>
                <w:ins w:id="26" w:author="JY" w:date="2024-01-12T18:25:30Z"/>
                <w:lang w:val="en-GB"/>
              </w:rPr>
            </w:pPr>
          </w:p>
        </w:tc>
        <w:tc>
          <w:tcPr>
            <w:tcW w:w="1389" w:type="dxa"/>
            <w:noWrap w:val="0"/>
            <w:vAlign w:val="top"/>
          </w:tcPr>
          <w:p>
            <w:pPr>
              <w:pStyle w:val="52"/>
              <w:rPr>
                <w:ins w:id="27" w:author="JY" w:date="2024-01-12T18:25:30Z"/>
                <w:lang w:val="en-GB"/>
              </w:rPr>
            </w:pPr>
          </w:p>
        </w:tc>
        <w:tc>
          <w:tcPr>
            <w:tcW w:w="1389" w:type="dxa"/>
            <w:noWrap w:val="0"/>
            <w:vAlign w:val="top"/>
          </w:tcPr>
          <w:p>
            <w:pPr>
              <w:pStyle w:val="52"/>
              <w:rPr>
                <w:ins w:id="28" w:author="JY" w:date="2024-01-12T18:25:30Z"/>
                <w:rFonts w:hint="eastAsia" w:eastAsia="宋体"/>
                <w:lang w:val="en-US" w:eastAsia="zh-CN"/>
              </w:rPr>
            </w:pPr>
            <w:ins w:id="29" w:author="JY" w:date="2024-01-12T18:25:30Z">
              <w:r>
                <w:rPr>
                  <w:rFonts w:hint="eastAsia"/>
                  <w:lang w:val="en-US" w:eastAsia="zh-CN"/>
                </w:rPr>
                <w:t>X</w:t>
              </w:r>
            </w:ins>
          </w:p>
        </w:tc>
        <w:tc>
          <w:tcPr>
            <w:tcW w:w="1389" w:type="dxa"/>
            <w:noWrap w:val="0"/>
            <w:vAlign w:val="top"/>
          </w:tcPr>
          <w:p>
            <w:pPr>
              <w:pStyle w:val="52"/>
              <w:rPr>
                <w:ins w:id="30"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JY" w:date="2024-01-12T18:25:30Z"/>
        </w:trPr>
        <w:tc>
          <w:tcPr>
            <w:tcW w:w="1038" w:type="dxa"/>
            <w:noWrap w:val="0"/>
            <w:vAlign w:val="top"/>
          </w:tcPr>
          <w:p>
            <w:pPr>
              <w:pStyle w:val="51"/>
              <w:rPr>
                <w:ins w:id="32" w:author="JY" w:date="2024-01-12T18:25:30Z"/>
                <w:lang w:val="en-GB"/>
              </w:rPr>
            </w:pPr>
          </w:p>
        </w:tc>
        <w:tc>
          <w:tcPr>
            <w:tcW w:w="1388" w:type="dxa"/>
            <w:noWrap w:val="0"/>
            <w:vAlign w:val="top"/>
          </w:tcPr>
          <w:p>
            <w:pPr>
              <w:pStyle w:val="52"/>
              <w:rPr>
                <w:ins w:id="33" w:author="JY" w:date="2024-01-12T18:25:30Z"/>
                <w:lang w:val="en-GB"/>
              </w:rPr>
            </w:pPr>
          </w:p>
        </w:tc>
        <w:tc>
          <w:tcPr>
            <w:tcW w:w="1389" w:type="dxa"/>
            <w:noWrap w:val="0"/>
            <w:vAlign w:val="top"/>
          </w:tcPr>
          <w:p>
            <w:pPr>
              <w:pStyle w:val="52"/>
              <w:rPr>
                <w:ins w:id="34" w:author="JY" w:date="2024-01-12T18:25:30Z"/>
                <w:lang w:val="en-GB"/>
              </w:rPr>
            </w:pPr>
          </w:p>
        </w:tc>
        <w:tc>
          <w:tcPr>
            <w:tcW w:w="1389" w:type="dxa"/>
            <w:noWrap w:val="0"/>
            <w:vAlign w:val="top"/>
          </w:tcPr>
          <w:p>
            <w:pPr>
              <w:pStyle w:val="52"/>
              <w:rPr>
                <w:ins w:id="35" w:author="JY" w:date="2024-01-12T18:25:30Z"/>
                <w:lang w:val="en-GB"/>
              </w:rPr>
            </w:pPr>
          </w:p>
        </w:tc>
        <w:tc>
          <w:tcPr>
            <w:tcW w:w="1389" w:type="dxa"/>
            <w:noWrap w:val="0"/>
            <w:vAlign w:val="top"/>
          </w:tcPr>
          <w:p>
            <w:pPr>
              <w:pStyle w:val="52"/>
              <w:rPr>
                <w:ins w:id="36"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JY" w:date="2024-01-12T18:25:30Z"/>
        </w:trPr>
        <w:tc>
          <w:tcPr>
            <w:tcW w:w="1038" w:type="dxa"/>
            <w:noWrap w:val="0"/>
            <w:vAlign w:val="top"/>
          </w:tcPr>
          <w:p>
            <w:pPr>
              <w:pStyle w:val="51"/>
              <w:rPr>
                <w:ins w:id="38" w:author="JY" w:date="2024-01-12T18:25:30Z"/>
                <w:lang w:val="en-GB"/>
              </w:rPr>
            </w:pPr>
          </w:p>
        </w:tc>
        <w:tc>
          <w:tcPr>
            <w:tcW w:w="1388" w:type="dxa"/>
            <w:noWrap w:val="0"/>
            <w:vAlign w:val="top"/>
          </w:tcPr>
          <w:p>
            <w:pPr>
              <w:pStyle w:val="52"/>
              <w:rPr>
                <w:ins w:id="39" w:author="JY" w:date="2024-01-12T18:25:30Z"/>
                <w:lang w:val="en-GB"/>
              </w:rPr>
            </w:pPr>
          </w:p>
        </w:tc>
        <w:tc>
          <w:tcPr>
            <w:tcW w:w="1389" w:type="dxa"/>
            <w:noWrap w:val="0"/>
            <w:vAlign w:val="top"/>
          </w:tcPr>
          <w:p>
            <w:pPr>
              <w:pStyle w:val="52"/>
              <w:rPr>
                <w:ins w:id="40" w:author="JY" w:date="2024-01-12T18:25:30Z"/>
                <w:lang w:val="en-GB"/>
              </w:rPr>
            </w:pPr>
          </w:p>
        </w:tc>
        <w:tc>
          <w:tcPr>
            <w:tcW w:w="1389" w:type="dxa"/>
            <w:noWrap w:val="0"/>
            <w:vAlign w:val="top"/>
          </w:tcPr>
          <w:p>
            <w:pPr>
              <w:pStyle w:val="52"/>
              <w:rPr>
                <w:ins w:id="41" w:author="JY" w:date="2024-01-12T18:25:30Z"/>
                <w:lang w:val="en-GB"/>
              </w:rPr>
            </w:pPr>
          </w:p>
        </w:tc>
        <w:tc>
          <w:tcPr>
            <w:tcW w:w="1389" w:type="dxa"/>
            <w:noWrap w:val="0"/>
            <w:vAlign w:val="top"/>
          </w:tcPr>
          <w:p>
            <w:pPr>
              <w:pStyle w:val="52"/>
              <w:rPr>
                <w:ins w:id="42"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JY" w:date="2024-01-12T18:25:30Z"/>
        </w:trPr>
        <w:tc>
          <w:tcPr>
            <w:tcW w:w="1038" w:type="dxa"/>
            <w:noWrap w:val="0"/>
            <w:vAlign w:val="top"/>
          </w:tcPr>
          <w:p>
            <w:pPr>
              <w:pStyle w:val="51"/>
              <w:rPr>
                <w:ins w:id="44" w:author="JY" w:date="2024-01-12T18:25:30Z"/>
                <w:lang w:val="en-GB"/>
              </w:rPr>
            </w:pPr>
          </w:p>
        </w:tc>
        <w:tc>
          <w:tcPr>
            <w:tcW w:w="1388" w:type="dxa"/>
            <w:noWrap w:val="0"/>
            <w:vAlign w:val="top"/>
          </w:tcPr>
          <w:p>
            <w:pPr>
              <w:pStyle w:val="52"/>
              <w:rPr>
                <w:ins w:id="45" w:author="JY" w:date="2024-01-12T18:25:30Z"/>
                <w:lang w:val="en-GB"/>
              </w:rPr>
            </w:pPr>
          </w:p>
        </w:tc>
        <w:tc>
          <w:tcPr>
            <w:tcW w:w="1389" w:type="dxa"/>
            <w:noWrap w:val="0"/>
            <w:vAlign w:val="top"/>
          </w:tcPr>
          <w:p>
            <w:pPr>
              <w:pStyle w:val="52"/>
              <w:rPr>
                <w:ins w:id="46" w:author="JY" w:date="2024-01-12T18:25:30Z"/>
                <w:lang w:val="en-GB"/>
              </w:rPr>
            </w:pPr>
          </w:p>
        </w:tc>
        <w:tc>
          <w:tcPr>
            <w:tcW w:w="1389" w:type="dxa"/>
            <w:noWrap w:val="0"/>
            <w:vAlign w:val="top"/>
          </w:tcPr>
          <w:p>
            <w:pPr>
              <w:pStyle w:val="52"/>
              <w:rPr>
                <w:ins w:id="47" w:author="JY" w:date="2024-01-12T18:25:30Z"/>
                <w:lang w:val="en-GB"/>
              </w:rPr>
            </w:pPr>
          </w:p>
        </w:tc>
        <w:tc>
          <w:tcPr>
            <w:tcW w:w="1389" w:type="dxa"/>
            <w:noWrap w:val="0"/>
            <w:vAlign w:val="top"/>
          </w:tcPr>
          <w:p>
            <w:pPr>
              <w:pStyle w:val="52"/>
              <w:rPr>
                <w:ins w:id="48" w:author="JY" w:date="2024-01-12T18:25:30Z"/>
                <w:lang w:val="en-GB"/>
              </w:rPr>
            </w:pP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w:t>
      </w:r>
      <w:bookmarkStart w:id="18" w:name="_GoBack"/>
      <w:bookmarkEnd w:id="18"/>
      <w:r>
        <w:rPr>
          <w:rFonts w:hint="eastAsia" w:ascii="Arial" w:hAnsi="Arial" w:cs="Arial"/>
          <w:color w:val="FF0000"/>
          <w:sz w:val="28"/>
          <w:szCs w:val="28"/>
          <w:lang w:val="en-US" w:eastAsia="zh-CN"/>
        </w:rPr>
        <w:t>nd</w:t>
      </w:r>
      <w:r>
        <w:rPr>
          <w:rFonts w:ascii="Arial" w:hAnsi="Arial" w:cs="Arial"/>
          <w:color w:val="FF0000"/>
          <w:sz w:val="28"/>
          <w:szCs w:val="28"/>
          <w:lang w:val="en-US"/>
        </w:rPr>
        <w:t xml:space="preserve"> Change * * * *</w:t>
      </w:r>
    </w:p>
    <w:p>
      <w:pPr>
        <w:pStyle w:val="3"/>
        <w:rPr>
          <w:ins w:id="50" w:author="JY" w:date="2024-01-12T20:10:17Z"/>
          <w:rFonts w:hint="default"/>
          <w:lang w:val="en-US" w:eastAsia="zh-CN"/>
        </w:rPr>
        <w:pPrChange w:id="49" w:author="JY" w:date="2024-01-12T20:13:57Z">
          <w:pPr/>
        </w:pPrChange>
      </w:pPr>
      <w:ins w:id="51" w:author="JY" w:date="2024-01-12T20:14:00Z">
        <w:bookmarkStart w:id="11" w:name="_Toc20204636"/>
        <w:bookmarkStart w:id="12" w:name="_Toc47593180"/>
        <w:bookmarkStart w:id="13" w:name="_Toc122444055"/>
        <w:bookmarkStart w:id="14" w:name="_Toc36192445"/>
        <w:bookmarkStart w:id="15" w:name="_Toc27895342"/>
        <w:bookmarkStart w:id="16" w:name="_Toc51835267"/>
        <w:bookmarkStart w:id="17" w:name="_Toc45193548"/>
        <w:r>
          <w:rPr>
            <w:rFonts w:hint="eastAsia"/>
            <w:lang w:val="en-US" w:eastAsia="zh-CN"/>
          </w:rPr>
          <w:t>6</w:t>
        </w:r>
      </w:ins>
      <w:ins w:id="52" w:author="JY" w:date="2024-01-12T20:14:01Z">
        <w:r>
          <w:rPr>
            <w:rFonts w:hint="eastAsia"/>
            <w:lang w:val="en-US" w:eastAsia="zh-CN"/>
          </w:rPr>
          <w:t>.X</w:t>
        </w:r>
      </w:ins>
      <w:ins w:id="53" w:author="JY" w:date="2024-01-12T20:14:03Z">
        <w:r>
          <w:rPr>
            <w:rFonts w:hint="eastAsia"/>
            <w:lang w:val="en-US" w:eastAsia="zh-CN"/>
          </w:rPr>
          <w:tab/>
        </w:r>
      </w:ins>
      <w:ins w:id="54" w:author="JY" w:date="2024-01-12T20:10:17Z">
        <w:r>
          <w:rPr>
            <w:lang w:val="en-US" w:eastAsia="zh-CN"/>
          </w:rPr>
          <w:t xml:space="preserve">Solution </w:t>
        </w:r>
      </w:ins>
      <w:ins w:id="55" w:author="JY" w:date="2024-01-12T20:14:14Z">
        <w:r>
          <w:rPr>
            <w:rFonts w:hint="eastAsia"/>
            <w:lang w:val="en-US" w:eastAsia="zh-CN"/>
          </w:rPr>
          <w:t>#</w:t>
        </w:r>
      </w:ins>
      <w:ins w:id="56" w:author="JY" w:date="2024-01-12T20:14:15Z">
        <w:r>
          <w:rPr>
            <w:rFonts w:hint="eastAsia"/>
            <w:lang w:val="en-US" w:eastAsia="zh-CN"/>
          </w:rPr>
          <w:t>X</w:t>
        </w:r>
      </w:ins>
      <w:ins w:id="57" w:author="JY" w:date="2024-01-12T20:10:17Z">
        <w:r>
          <w:rPr>
            <w:lang w:val="en-US" w:eastAsia="zh-CN"/>
          </w:rPr>
          <w:t xml:space="preserve">: </w:t>
        </w:r>
      </w:ins>
      <w:ins w:id="58" w:author="JY" w:date="2024-01-12T20:10:17Z">
        <w:r>
          <w:rPr>
            <w:rFonts w:hint="eastAsia"/>
            <w:lang w:val="en-US" w:eastAsia="zh-CN"/>
          </w:rPr>
          <w:t>Solution for UE-satellite-UE communication</w:t>
        </w:r>
      </w:ins>
      <w:ins w:id="59" w:author="JY" w:date="2024-01-12T20:14:25Z">
        <w:r>
          <w:rPr>
            <w:rFonts w:hint="eastAsia"/>
            <w:lang w:val="en-US" w:eastAsia="zh-CN"/>
          </w:rPr>
          <w:t xml:space="preserve"> </w:t>
        </w:r>
      </w:ins>
      <w:ins w:id="60" w:author="JY" w:date="2024-01-12T20:14:26Z">
        <w:r>
          <w:rPr>
            <w:rFonts w:hint="eastAsia"/>
            <w:lang w:val="en-US" w:eastAsia="zh-CN"/>
          </w:rPr>
          <w:t xml:space="preserve">with </w:t>
        </w:r>
      </w:ins>
      <w:ins w:id="61" w:author="JY" w:date="2024-01-12T20:14:33Z">
        <w:r>
          <w:rPr>
            <w:rFonts w:hint="eastAsia"/>
            <w:lang w:val="en-US" w:eastAsia="zh-CN"/>
          </w:rPr>
          <w:t>IMS</w:t>
        </w:r>
      </w:ins>
      <w:ins w:id="62" w:author="JY" w:date="2024-01-12T20:14:34Z">
        <w:r>
          <w:rPr>
            <w:rFonts w:hint="eastAsia"/>
            <w:lang w:val="en-US" w:eastAsia="zh-CN"/>
          </w:rPr>
          <w:t xml:space="preserve"> me</w:t>
        </w:r>
      </w:ins>
      <w:ins w:id="63" w:author="JY" w:date="2024-01-12T20:14:35Z">
        <w:r>
          <w:rPr>
            <w:rFonts w:hint="eastAsia"/>
            <w:lang w:val="en-US" w:eastAsia="zh-CN"/>
          </w:rPr>
          <w:t xml:space="preserve">dia </w:t>
        </w:r>
      </w:ins>
      <w:ins w:id="64" w:author="JY" w:date="2024-01-12T20:14:45Z">
        <w:r>
          <w:rPr>
            <w:rFonts w:hint="eastAsia"/>
            <w:lang w:val="en-US" w:eastAsia="zh-CN"/>
          </w:rPr>
          <w:t>ent</w:t>
        </w:r>
      </w:ins>
      <w:ins w:id="65" w:author="JY" w:date="2024-01-12T20:14:46Z">
        <w:r>
          <w:rPr>
            <w:rFonts w:hint="eastAsia"/>
            <w:lang w:val="en-US" w:eastAsia="zh-CN"/>
          </w:rPr>
          <w:t xml:space="preserve">ity </w:t>
        </w:r>
      </w:ins>
      <w:ins w:id="66" w:author="JY" w:date="2024-01-12T20:14:48Z">
        <w:r>
          <w:rPr>
            <w:rFonts w:hint="eastAsia"/>
            <w:lang w:val="en-US" w:eastAsia="zh-CN"/>
          </w:rPr>
          <w:t>on</w:t>
        </w:r>
      </w:ins>
      <w:ins w:id="67" w:author="JY" w:date="2024-01-12T20:14:54Z">
        <w:r>
          <w:rPr>
            <w:rFonts w:hint="eastAsia"/>
            <w:lang w:val="en-US" w:eastAsia="zh-CN"/>
          </w:rPr>
          <w:t>b</w:t>
        </w:r>
      </w:ins>
      <w:ins w:id="68" w:author="JY" w:date="2024-01-12T20:14:55Z">
        <w:r>
          <w:rPr>
            <w:rFonts w:hint="eastAsia"/>
            <w:lang w:val="en-US" w:eastAsia="zh-CN"/>
          </w:rPr>
          <w:t>oa</w:t>
        </w:r>
      </w:ins>
      <w:ins w:id="69" w:author="JY" w:date="2024-01-12T20:14:56Z">
        <w:r>
          <w:rPr>
            <w:rFonts w:hint="eastAsia"/>
            <w:lang w:val="en-US" w:eastAsia="zh-CN"/>
          </w:rPr>
          <w:t>rd</w:t>
        </w:r>
      </w:ins>
    </w:p>
    <w:p>
      <w:pPr>
        <w:pStyle w:val="4"/>
        <w:rPr>
          <w:ins w:id="71" w:author="JY" w:date="2024-01-12T20:10:17Z"/>
          <w:lang w:val="en-US" w:eastAsia="zh-CN"/>
        </w:rPr>
        <w:pPrChange w:id="70" w:author="JY" w:date="2024-01-12T20:15:03Z">
          <w:pPr/>
        </w:pPrChange>
      </w:pPr>
      <w:ins w:id="72" w:author="JY" w:date="2024-01-12T20:10:17Z">
        <w:r>
          <w:rPr>
            <w:lang w:val="en-US" w:eastAsia="zh-CN"/>
          </w:rPr>
          <w:t>6.</w:t>
        </w:r>
      </w:ins>
      <w:ins w:id="73" w:author="JY" w:date="2024-01-12T20:15:45Z">
        <w:r>
          <w:rPr>
            <w:rFonts w:hint="eastAsia"/>
            <w:lang w:val="en-US" w:eastAsia="zh-CN"/>
          </w:rPr>
          <w:t>X</w:t>
        </w:r>
      </w:ins>
      <w:ins w:id="74" w:author="JY" w:date="2024-01-12T20:10:17Z">
        <w:r>
          <w:rPr>
            <w:lang w:val="en-US" w:eastAsia="zh-CN"/>
          </w:rPr>
          <w:t>.1</w:t>
        </w:r>
      </w:ins>
      <w:ins w:id="75" w:author="JY" w:date="2024-01-12T20:15:05Z">
        <w:r>
          <w:rPr>
            <w:rFonts w:hint="eastAsia"/>
            <w:lang w:val="en-US" w:eastAsia="zh-CN"/>
          </w:rPr>
          <w:tab/>
        </w:r>
      </w:ins>
      <w:ins w:id="76" w:author="JY" w:date="2024-01-12T20:10:17Z">
        <w:r>
          <w:rPr>
            <w:lang w:val="en-US" w:eastAsia="zh-CN"/>
          </w:rPr>
          <w:t>Description</w:t>
        </w:r>
      </w:ins>
    </w:p>
    <w:p>
      <w:pPr>
        <w:rPr>
          <w:ins w:id="77" w:author="JY" w:date="2024-01-12T20:10:17Z"/>
          <w:lang w:val="en-US" w:eastAsia="zh-CN"/>
        </w:rPr>
      </w:pPr>
      <w:ins w:id="78" w:author="JY" w:date="2024-01-12T20:10:17Z">
        <w:r>
          <w:rPr>
            <w:rFonts w:hint="eastAsia"/>
            <w:lang w:val="en-US" w:eastAsia="zh-CN"/>
          </w:rPr>
          <w:t xml:space="preserve">This solution resolves Key Issue #3 about the </w:t>
        </w:r>
      </w:ins>
      <w:ins w:id="79" w:author="JY" w:date="2024-01-12T20:10:17Z">
        <w:r>
          <w:rPr>
            <w:lang w:eastAsia="ko-KR"/>
          </w:rPr>
          <w:t>Support of UE-satellite-UE communication</w:t>
        </w:r>
      </w:ins>
      <w:ins w:id="80" w:author="JY" w:date="2024-01-12T20:10:17Z">
        <w:r>
          <w:rPr>
            <w:rFonts w:hint="eastAsia"/>
            <w:lang w:val="en-US" w:eastAsia="zh-CN"/>
          </w:rPr>
          <w:t xml:space="preserve">. Focus on the </w:t>
        </w:r>
      </w:ins>
      <w:ins w:id="81" w:author="JY" w:date="2024-01-12T20:10:17Z">
        <w:r>
          <w:rPr>
            <w:lang w:val="en-US" w:eastAsia="zh-CN"/>
          </w:rPr>
          <w:t>Architectural enhancement to support UE-satellite-UE communication, including minimum necessary set of 5GC network functions and IMS components (if any) onboard the satellite(s)</w:t>
        </w:r>
      </w:ins>
      <w:ins w:id="82" w:author="JY" w:date="2024-01-12T20:10:17Z">
        <w:r>
          <w:rPr>
            <w:rFonts w:hint="eastAsia"/>
            <w:lang w:val="en-US" w:eastAsia="zh-CN"/>
          </w:rPr>
          <w:t>, and m</w:t>
        </w:r>
      </w:ins>
      <w:ins w:id="83" w:author="JY" w:date="2024-01-12T20:10:17Z">
        <w:r>
          <w:rPr>
            <w:lang w:val="en-US" w:eastAsia="zh-CN"/>
          </w:rPr>
          <w:t>inimize service interruption if the Serving Satellite changes.</w:t>
        </w:r>
      </w:ins>
    </w:p>
    <w:p>
      <w:pPr>
        <w:rPr>
          <w:ins w:id="84" w:author="JY" w:date="2024-01-12T20:10:17Z"/>
          <w:lang w:val="en-US" w:eastAsia="zh-CN" w:bidi="ar"/>
        </w:rPr>
      </w:pPr>
      <w:ins w:id="85" w:author="JY" w:date="2024-01-12T20:10:17Z">
        <w:r>
          <w:rPr>
            <w:rFonts w:hint="eastAsia"/>
            <w:lang w:val="en-US" w:eastAsia="zh-CN" w:bidi="ar"/>
          </w:rPr>
          <w:t xml:space="preserve">To support UE-satellite-UE communication for IMS voice and video services, and simultaneously achieve local offloading of traffic to reduce service transmission latency, it is necessary from an architectural perspective to place gNB,UPF and IMS media plane(such as IMS-ALG) on board the satellite. When gNB, UPF and IMS-ALG are deployed on the same satellite and UEs are within the same cell, as shown in Figure </w:t>
        </w:r>
      </w:ins>
      <w:ins w:id="86" w:author="JY" w:date="2024-01-12T20:15:36Z">
        <w:r>
          <w:rPr>
            <w:rFonts w:hint="eastAsia"/>
            <w:lang w:val="en-US" w:eastAsia="zh-CN" w:bidi="ar"/>
          </w:rPr>
          <w:t>6.</w:t>
        </w:r>
      </w:ins>
      <w:ins w:id="87" w:author="JY" w:date="2024-01-12T20:15:52Z">
        <w:r>
          <w:rPr>
            <w:rFonts w:hint="eastAsia"/>
            <w:lang w:val="en-US" w:eastAsia="zh-CN" w:bidi="ar"/>
          </w:rPr>
          <w:t>X</w:t>
        </w:r>
      </w:ins>
      <w:ins w:id="88" w:author="JY" w:date="2024-01-12T20:15:53Z">
        <w:r>
          <w:rPr>
            <w:rFonts w:hint="eastAsia"/>
            <w:lang w:val="en-US" w:eastAsia="zh-CN" w:bidi="ar"/>
          </w:rPr>
          <w:t>.</w:t>
        </w:r>
      </w:ins>
      <w:ins w:id="89" w:author="JY" w:date="2024-01-12T20:10:17Z">
        <w:r>
          <w:rPr>
            <w:rFonts w:hint="eastAsia"/>
            <w:lang w:val="en-US" w:eastAsia="zh-CN" w:bidi="ar"/>
          </w:rPr>
          <w:t>1</w:t>
        </w:r>
      </w:ins>
      <w:ins w:id="90" w:author="JY" w:date="2024-01-12T20:15:55Z">
        <w:r>
          <w:rPr>
            <w:rFonts w:hint="eastAsia"/>
            <w:lang w:val="en-US" w:eastAsia="zh-CN" w:bidi="ar"/>
          </w:rPr>
          <w:t>-1</w:t>
        </w:r>
      </w:ins>
      <w:ins w:id="91" w:author="JY" w:date="2024-01-12T20:10:17Z">
        <w:r>
          <w:rPr>
            <w:rFonts w:hint="eastAsia"/>
            <w:lang w:val="en-US" w:eastAsia="zh-CN" w:bidi="ar"/>
          </w:rPr>
          <w:t>, UE-satellite-UE communication can be achieve</w:t>
        </w:r>
      </w:ins>
      <w:ins w:id="92" w:author="JY" w:date="2024-01-12T20:10:17Z">
        <w:r>
          <w:rPr>
            <w:rFonts w:hint="eastAsia"/>
            <w:lang w:val="en-US" w:eastAsia="zh-CN"/>
          </w:rPr>
          <w:t>d</w:t>
        </w:r>
      </w:ins>
      <w:ins w:id="93" w:author="JY" w:date="2024-01-12T20:10:17Z">
        <w:r>
          <w:rPr>
            <w:rFonts w:eastAsia="宋体"/>
            <w:lang w:val="en-US" w:eastAsia="zh-CN" w:bidi="ar"/>
          </w:rPr>
          <w:t xml:space="preserve"> without the user plane traffic going through the ground network</w:t>
        </w:r>
      </w:ins>
      <w:ins w:id="94" w:author="JY" w:date="2024-01-12T20:10:17Z">
        <w:r>
          <w:rPr>
            <w:rFonts w:hint="eastAsia"/>
            <w:lang w:val="en-US" w:eastAsia="zh-CN" w:bidi="ar"/>
          </w:rPr>
          <w:t xml:space="preserve">. </w:t>
        </w:r>
      </w:ins>
    </w:p>
    <w:p>
      <w:pPr>
        <w:jc w:val="center"/>
        <w:rPr>
          <w:ins w:id="95" w:author="JY" w:date="2024-01-12T20:10:17Z"/>
          <w:lang w:val="en-US" w:eastAsia="zh-CN" w:bidi="ar"/>
        </w:rPr>
      </w:pPr>
      <w:ins w:id="96" w:author="JY" w:date="2024-01-12T20:10:17Z"/>
      <w:ins w:id="97" w:author="JY" w:date="2024-01-12T20:10:17Z"/>
      <w:ins w:id="98" w:author="JY" w:date="2024-01-12T20:10:17Z"/>
      <w:ins w:id="99" w:author="JY" w:date="2024-01-12T20:10:17Z">
        <w:r>
          <w:rPr>
            <w:rFonts w:hint="eastAsia"/>
            <w:lang w:val="en-US" w:eastAsia="zh-CN" w:bidi="ar"/>
          </w:rPr>
          <w:object>
            <v:shape id="_x0000_i1037" o:spt="75" type="#_x0000_t75" style="height:284.2pt;width:376.9pt;" o:ole="t" filled="f" o:preferrelative="t" stroked="f" coordsize="21600,21600">
              <v:path/>
              <v:fill on="f" focussize="0,0"/>
              <v:stroke on="f"/>
              <v:imagedata r:id="rId9" o:title=""/>
              <o:lock v:ext="edit" aspectratio="f"/>
              <w10:wrap type="none"/>
              <w10:anchorlock/>
            </v:shape>
            <o:OLEObject Type="Embed" ProgID="Visio.Drawing.15" ShapeID="_x0000_i1037" DrawAspect="Content" ObjectID="_1468075725" r:id="rId8">
              <o:LockedField>false</o:LockedField>
            </o:OLEObject>
          </w:object>
        </w:r>
      </w:ins>
      <w:ins w:id="101" w:author="JY" w:date="2024-01-12T20:10:17Z"/>
    </w:p>
    <w:p>
      <w:pPr>
        <w:pStyle w:val="76"/>
        <w:rPr>
          <w:ins w:id="103" w:author="JY" w:date="2024-01-12T20:10:17Z"/>
          <w:rFonts w:ascii="Arial" w:hAnsi="Arial" w:eastAsia="宋体" w:cs="Arial"/>
          <w:b/>
          <w:bCs/>
          <w:lang w:val="en-US" w:eastAsia="zh-CN" w:bidi="ar"/>
        </w:rPr>
        <w:pPrChange w:id="102" w:author="JY" w:date="2024-01-12T20:15:20Z">
          <w:pPr/>
        </w:pPrChange>
      </w:pPr>
      <w:ins w:id="104" w:author="JY" w:date="2024-01-12T20:10:17Z">
        <w:r>
          <w:rPr>
            <w:rFonts w:hint="eastAsia" w:ascii="Arial" w:hAnsi="Arial" w:eastAsia="宋体" w:cs="Arial"/>
            <w:b/>
            <w:bCs/>
            <w:lang w:val="en-US" w:eastAsia="zh-CN" w:bidi="ar"/>
          </w:rPr>
          <w:t xml:space="preserve">Figure </w:t>
        </w:r>
      </w:ins>
      <w:ins w:id="105" w:author="JY" w:date="2024-01-12T20:15:24Z">
        <w:r>
          <w:rPr>
            <w:rFonts w:hint="eastAsia" w:eastAsia="宋体" w:cs="Arial"/>
            <w:b/>
            <w:bCs/>
            <w:lang w:val="en-US" w:eastAsia="zh-CN" w:bidi="ar"/>
          </w:rPr>
          <w:t>6</w:t>
        </w:r>
      </w:ins>
      <w:ins w:id="106" w:author="JY" w:date="2024-01-12T20:15:25Z">
        <w:r>
          <w:rPr>
            <w:rFonts w:hint="eastAsia" w:eastAsia="宋体" w:cs="Arial"/>
            <w:b/>
            <w:bCs/>
            <w:lang w:val="en-US" w:eastAsia="zh-CN" w:bidi="ar"/>
          </w:rPr>
          <w:t>.</w:t>
        </w:r>
      </w:ins>
      <w:ins w:id="107" w:author="JY" w:date="2024-01-12T20:15:59Z">
        <w:r>
          <w:rPr>
            <w:rFonts w:hint="eastAsia" w:eastAsia="宋体" w:cs="Arial"/>
            <w:b/>
            <w:bCs/>
            <w:lang w:val="en-US" w:eastAsia="zh-CN" w:bidi="ar"/>
          </w:rPr>
          <w:t>X</w:t>
        </w:r>
      </w:ins>
      <w:ins w:id="108" w:author="JY" w:date="2024-01-12T20:15:25Z">
        <w:r>
          <w:rPr>
            <w:rFonts w:hint="eastAsia" w:eastAsia="宋体" w:cs="Arial"/>
            <w:b/>
            <w:bCs/>
            <w:lang w:val="en-US" w:eastAsia="zh-CN" w:bidi="ar"/>
          </w:rPr>
          <w:t>.</w:t>
        </w:r>
      </w:ins>
      <w:ins w:id="109" w:author="JY" w:date="2024-01-12T20:15:26Z">
        <w:r>
          <w:rPr>
            <w:rFonts w:hint="eastAsia" w:eastAsia="宋体" w:cs="Arial"/>
            <w:b/>
            <w:bCs/>
            <w:lang w:val="en-US" w:eastAsia="zh-CN" w:bidi="ar"/>
          </w:rPr>
          <w:t>1-1</w:t>
        </w:r>
      </w:ins>
      <w:ins w:id="110" w:author="JY" w:date="2024-01-12T20:10:17Z">
        <w:r>
          <w:rPr>
            <w:rFonts w:hint="eastAsia" w:ascii="Arial" w:hAnsi="Arial" w:eastAsia="宋体" w:cs="Arial"/>
            <w:b/>
            <w:bCs/>
            <w:lang w:val="en-US" w:eastAsia="zh-CN" w:bidi="ar"/>
          </w:rPr>
          <w:t xml:space="preserve">: </w:t>
        </w:r>
      </w:ins>
      <w:ins w:id="111" w:author="JY" w:date="2024-01-12T20:10:17Z">
        <w:r>
          <w:rPr>
            <w:rFonts w:ascii="Arial" w:hAnsi="Arial" w:eastAsia="宋体" w:cs="Arial"/>
            <w:b/>
            <w:bCs/>
            <w:lang w:val="en-US" w:eastAsia="zh-CN" w:bidi="ar"/>
          </w:rPr>
          <w:t>Basic concept of UEs- SAT- UEs communications on satellite in same cell</w:t>
        </w:r>
      </w:ins>
    </w:p>
    <w:p>
      <w:pPr>
        <w:rPr>
          <w:ins w:id="112" w:author="JY" w:date="2024-01-12T20:10:17Z"/>
          <w:rFonts w:ascii="Arial" w:hAnsi="Arial" w:eastAsia="宋体" w:cs="Arial"/>
          <w:b/>
          <w:bCs/>
          <w:lang w:val="en-US" w:eastAsia="zh-CN" w:bidi="ar"/>
        </w:rPr>
      </w:pPr>
      <w:ins w:id="113" w:author="JY" w:date="2024-01-12T20:10:17Z">
        <w:r>
          <w:rPr>
            <w:lang w:val="en-US" w:eastAsia="zh-CN"/>
          </w:rPr>
          <w:t>This solution is based on the Rel-18 approach agreed in TS 23.228</w:t>
        </w:r>
      </w:ins>
      <w:ins w:id="114" w:author="JY" w:date="2024-01-12T20:10:17Z">
        <w:r>
          <w:rPr>
            <w:rFonts w:hint="eastAsia"/>
            <w:lang w:val="en-US" w:eastAsia="zh-CN"/>
          </w:rPr>
          <w:t xml:space="preserve">, </w:t>
        </w:r>
      </w:ins>
      <w:ins w:id="115" w:author="JY" w:date="2024-01-12T20:10:17Z">
        <w:r>
          <w:rPr>
            <w:lang w:val="en-US" w:eastAsia="zh-CN"/>
          </w:rPr>
          <w:t>TS 24.229</w:t>
        </w:r>
      </w:ins>
      <w:ins w:id="116" w:author="JY" w:date="2024-01-12T20:10:17Z">
        <w:r>
          <w:rPr>
            <w:rFonts w:hint="eastAsia"/>
            <w:lang w:val="en-US" w:eastAsia="zh-CN"/>
          </w:rPr>
          <w:t xml:space="preserve"> and TS 23.502. R</w:t>
        </w:r>
      </w:ins>
      <w:ins w:id="117" w:author="JY" w:date="2024-01-12T20:10:17Z">
        <w:r>
          <w:rPr>
            <w:lang w:val="en-US" w:eastAsia="zh-CN"/>
          </w:rPr>
          <w:t>elated to</w:t>
        </w:r>
      </w:ins>
      <w:ins w:id="118" w:author="JY" w:date="2024-01-12T20:10:17Z">
        <w:r>
          <w:rPr>
            <w:rFonts w:hint="eastAsia"/>
            <w:lang w:val="en-US" w:eastAsia="zh-CN"/>
          </w:rPr>
          <w:t xml:space="preserve"> PDU Session Establishment, </w:t>
        </w:r>
      </w:ins>
      <w:ins w:id="119" w:author="JY" w:date="2024-01-12T20:10:17Z">
        <w:r>
          <w:rPr>
            <w:lang w:val="en-US" w:eastAsia="zh-CN"/>
          </w:rPr>
          <w:t>IMS registration signaling</w:t>
        </w:r>
      </w:ins>
      <w:ins w:id="120" w:author="JY" w:date="2024-01-12T20:10:17Z">
        <w:r>
          <w:rPr>
            <w:rFonts w:hint="eastAsia"/>
            <w:lang w:val="en-US" w:eastAsia="zh-CN"/>
          </w:rPr>
          <w:t xml:space="preserve">, </w:t>
        </w:r>
      </w:ins>
      <w:ins w:id="121" w:author="JY" w:date="2024-01-12T20:10:17Z">
        <w:r>
          <w:rPr>
            <w:lang w:val="en-US" w:eastAsia="zh-CN"/>
          </w:rPr>
          <w:t>and the IEs included in the messages.</w:t>
        </w:r>
      </w:ins>
    </w:p>
    <w:p>
      <w:pPr>
        <w:rPr>
          <w:ins w:id="122" w:author="JY" w:date="2024-01-12T20:10:17Z"/>
          <w:color w:val="auto"/>
          <w:lang w:val="en-US" w:eastAsia="zh-CN" w:bidi="ar"/>
        </w:rPr>
      </w:pPr>
      <w:ins w:id="123" w:author="JY" w:date="2024-01-12T20:10:17Z">
        <w:r>
          <w:rPr>
            <w:rFonts w:hint="eastAsia"/>
            <w:lang w:val="en-US" w:eastAsia="zh-CN"/>
          </w:rPr>
          <w:t xml:space="preserve">In this solution, </w:t>
        </w:r>
      </w:ins>
      <w:ins w:id="124" w:author="JY" w:date="2024-01-12T20:10:17Z">
        <w:r>
          <w:rPr>
            <w:rFonts w:hint="eastAsia"/>
            <w:lang w:val="en-US" w:eastAsia="zh-CN" w:bidi="ar"/>
          </w:rPr>
          <w:t xml:space="preserve">for the </w:t>
        </w:r>
      </w:ins>
      <w:ins w:id="125" w:author="JY" w:date="2024-01-12T20:10:17Z">
        <w:r>
          <w:rPr>
            <w:lang w:val="en-US" w:eastAsia="zh-CN"/>
          </w:rPr>
          <w:t>Architectural enhancement to support UE-satellite-UE communication,</w:t>
        </w:r>
      </w:ins>
      <w:ins w:id="126" w:author="JY" w:date="2024-01-12T20:10:17Z">
        <w:r>
          <w:rPr>
            <w:rFonts w:hint="eastAsia"/>
            <w:lang w:val="en-US" w:eastAsia="zh-CN"/>
          </w:rPr>
          <w:t xml:space="preserve"> as shown in Figure 1, </w:t>
        </w:r>
      </w:ins>
      <w:ins w:id="127" w:author="JY" w:date="2024-01-12T20:10:17Z">
        <w:r>
          <w:rPr>
            <w:rFonts w:hint="eastAsia"/>
            <w:lang w:val="en-US" w:eastAsia="zh-CN" w:bidi="ar"/>
          </w:rPr>
          <w:t xml:space="preserve">it is necessary from an architectural perspective to place gNB,UPF and IMS media plane(such as IMS-ALG) on board the satellite, and the system should select the on board UPF and IMS media plane function to </w:t>
        </w:r>
      </w:ins>
      <w:ins w:id="128" w:author="JY" w:date="2024-01-12T20:10:17Z">
        <w:r>
          <w:rPr>
            <w:lang w:val="en-US" w:eastAsia="zh-CN"/>
          </w:rPr>
          <w:t>ensure routing of user plane traffic</w:t>
        </w:r>
      </w:ins>
      <w:ins w:id="129" w:author="JY" w:date="2024-01-12T20:10:17Z">
        <w:r>
          <w:rPr>
            <w:rFonts w:hint="eastAsia"/>
            <w:lang w:val="en-US" w:eastAsia="zh-CN"/>
          </w:rPr>
          <w:t xml:space="preserve"> remains in satellite.</w:t>
        </w:r>
      </w:ins>
      <w:ins w:id="130" w:author="JY" w:date="2024-01-12T20:10:17Z">
        <w:r>
          <w:rPr>
            <w:rFonts w:hint="eastAsia"/>
            <w:lang w:val="en-US" w:eastAsia="zh-CN" w:bidi="ar"/>
          </w:rPr>
          <w:t xml:space="preserve"> The potiential </w:t>
        </w:r>
      </w:ins>
      <w:ins w:id="131" w:author="JY" w:date="2024-01-12T20:10:17Z">
        <w:r>
          <w:rPr>
            <w:lang w:val="en-US" w:eastAsia="zh-CN"/>
          </w:rPr>
          <w:t xml:space="preserve">impacts on IMS procedures and functions to manage UE-satellite-UE </w:t>
        </w:r>
      </w:ins>
      <w:ins w:id="132" w:author="JY" w:date="2024-01-12T20:10:17Z">
        <w:r>
          <w:rPr>
            <w:color w:val="auto"/>
            <w:lang w:val="en-US" w:eastAsia="zh-CN"/>
          </w:rPr>
          <w:t>communication</w:t>
        </w:r>
      </w:ins>
      <w:ins w:id="133" w:author="JY" w:date="2024-01-12T20:10:17Z">
        <w:r>
          <w:rPr>
            <w:rFonts w:hint="eastAsia"/>
            <w:color w:val="auto"/>
            <w:lang w:val="en-US" w:eastAsia="zh-CN"/>
          </w:rPr>
          <w:t xml:space="preserve"> as follows:</w:t>
        </w:r>
      </w:ins>
    </w:p>
    <w:p>
      <w:pPr>
        <w:pStyle w:val="68"/>
        <w:overflowPunct/>
        <w:autoSpaceDE/>
        <w:autoSpaceDN/>
        <w:adjustRightInd/>
        <w:ind w:left="567" w:hanging="283"/>
        <w:textAlignment w:val="auto"/>
        <w:rPr>
          <w:ins w:id="135" w:author="JY" w:date="2024-01-12T20:10:17Z"/>
          <w:rFonts w:ascii="Times New Roman" w:hAnsi="Times New Roman" w:eastAsia="Times New Roman" w:cs="Times New Roman"/>
          <w:lang w:val="en-US" w:eastAsia="en-US"/>
          <w:rPrChange w:id="136" w:author="JY" w:date="2024-01-12T20:17:09Z">
            <w:rPr>
              <w:ins w:id="137" w:author="JY" w:date="2024-01-12T20:10:17Z"/>
              <w:lang w:val="en-US"/>
            </w:rPr>
          </w:rPrChange>
        </w:rPr>
        <w:pPrChange w:id="134" w:author="JY" w:date="2024-01-12T20:22:42Z">
          <w:pPr/>
        </w:pPrChange>
      </w:pPr>
      <w:ins w:id="138" w:author="JY" w:date="2024-01-12T20:10:17Z">
        <w:r>
          <w:rPr>
            <w:rFonts w:hint="default" w:ascii="Times New Roman" w:hAnsi="Times New Roman" w:eastAsia="Times New Roman" w:cs="Times New Roman"/>
            <w:lang w:val="en-US" w:eastAsia="en-US"/>
            <w:rPrChange w:id="139" w:author="JY" w:date="2024-01-12T20:17:09Z">
              <w:rPr>
                <w:rFonts w:hint="eastAsia"/>
                <w:lang w:val="en-US" w:eastAsia="zh-CN"/>
              </w:rPr>
            </w:rPrChange>
          </w:rPr>
          <w:t>-</w:t>
        </w:r>
      </w:ins>
      <w:ins w:id="141" w:author="JY" w:date="2024-01-12T20:16:24Z">
        <w:r>
          <w:rPr>
            <w:rFonts w:hint="default" w:ascii="Times New Roman" w:hAnsi="Times New Roman" w:eastAsia="Times New Roman" w:cs="Times New Roman"/>
            <w:lang w:val="en-US" w:eastAsia="en-US"/>
            <w:rPrChange w:id="142" w:author="JY" w:date="2024-01-12T20:17:09Z">
              <w:rPr>
                <w:rFonts w:hint="eastAsia"/>
                <w:lang w:val="en-US" w:eastAsia="zh-CN"/>
              </w:rPr>
            </w:rPrChange>
          </w:rPr>
          <w:tab/>
        </w:r>
      </w:ins>
      <w:ins w:id="144" w:author="JY" w:date="2024-01-12T20:10:17Z">
        <w:r>
          <w:rPr>
            <w:rFonts w:hint="default" w:ascii="Times New Roman" w:hAnsi="Times New Roman" w:eastAsia="Times New Roman" w:cs="Times New Roman"/>
            <w:lang w:val="en-US" w:eastAsia="en-US"/>
            <w:rPrChange w:id="145" w:author="JY" w:date="2024-01-12T20:17:13Z">
              <w:rPr>
                <w:rFonts w:hint="eastAsia"/>
                <w:lang w:val="en-US" w:eastAsia="zh-CN"/>
              </w:rPr>
            </w:rPrChange>
          </w:rPr>
          <w:t xml:space="preserve">For </w:t>
        </w:r>
      </w:ins>
      <w:ins w:id="147" w:author="JY" w:date="2024-01-12T20:10:17Z">
        <w:r>
          <w:rPr>
            <w:rFonts w:hint="default" w:ascii="Times New Roman" w:hAnsi="Times New Roman" w:eastAsia="Times New Roman" w:cs="Times New Roman"/>
            <w:lang w:val="en-US" w:eastAsia="en-US"/>
            <w:rPrChange w:id="148" w:author="JY" w:date="2024-01-12T20:17:09Z">
              <w:rPr>
                <w:rFonts w:hint="eastAsia"/>
                <w:lang w:val="en-US" w:eastAsia="zh-CN"/>
              </w:rPr>
            </w:rPrChange>
          </w:rPr>
          <w:t xml:space="preserve">the PDU Session Establishment procedure of UE-A and UE-B, SMF should select the UPF(SAT) based on the Satellite ID and RAT Type. The Satellite ID may be provisioned to the AMF by O&amp;M, AMF should determines the RAT Type and Satellite ID based on the Global RAN Node IDs, then send RAT Type and Satellite ID to SMF. SMF </w:t>
        </w:r>
      </w:ins>
      <w:ins w:id="150" w:author="JY" w:date="2024-01-12T20:10:17Z">
        <w:r>
          <w:rPr>
            <w:rFonts w:ascii="Times New Roman" w:hAnsi="Times New Roman" w:eastAsia="Times New Roman" w:cs="Times New Roman"/>
            <w:lang w:val="en-US" w:eastAsia="en-US"/>
            <w:rPrChange w:id="151" w:author="JY" w:date="2024-01-12T20:17:09Z">
              <w:rPr>
                <w:lang w:val="en-US" w:eastAsia="zh-CN"/>
              </w:rPr>
            </w:rPrChange>
          </w:rPr>
          <w:t>utilize the NRF to discover UPF</w:t>
        </w:r>
      </w:ins>
      <w:ins w:id="153" w:author="JY" w:date="2024-01-12T20:10:17Z">
        <w:r>
          <w:rPr>
            <w:rFonts w:hint="default" w:ascii="Times New Roman" w:hAnsi="Times New Roman" w:eastAsia="Times New Roman" w:cs="Times New Roman"/>
            <w:lang w:val="en-US" w:eastAsia="en-US"/>
            <w:rPrChange w:id="154" w:author="JY" w:date="2024-01-12T20:17:09Z">
              <w:rPr>
                <w:rFonts w:hint="eastAsia"/>
                <w:lang w:val="en-US" w:eastAsia="zh-CN"/>
              </w:rPr>
            </w:rPrChange>
          </w:rPr>
          <w:t>(SAT) based on the RAT Type and Satellite ID.</w:t>
        </w:r>
      </w:ins>
    </w:p>
    <w:p>
      <w:pPr>
        <w:pStyle w:val="68"/>
        <w:overflowPunct/>
        <w:autoSpaceDE/>
        <w:autoSpaceDN/>
        <w:adjustRightInd/>
        <w:ind w:left="567" w:hanging="283"/>
        <w:textAlignment w:val="auto"/>
        <w:rPr>
          <w:ins w:id="157" w:author="JY" w:date="2024-01-12T20:10:17Z"/>
          <w:rFonts w:ascii="Times New Roman" w:hAnsi="Times New Roman" w:eastAsia="Times New Roman" w:cs="Times New Roman"/>
          <w:lang w:val="en-US" w:eastAsia="en-US"/>
          <w:rPrChange w:id="158" w:author="JY" w:date="2024-01-12T20:17:09Z">
            <w:rPr>
              <w:ins w:id="159" w:author="JY" w:date="2024-01-12T20:10:17Z"/>
              <w:lang w:val="en-US" w:eastAsia="zh-CN"/>
            </w:rPr>
          </w:rPrChange>
        </w:rPr>
        <w:pPrChange w:id="156" w:author="JY" w:date="2024-01-12T20:22:42Z">
          <w:pPr/>
        </w:pPrChange>
      </w:pPr>
      <w:ins w:id="160" w:author="JY" w:date="2024-01-12T20:10:17Z">
        <w:r>
          <w:rPr>
            <w:rFonts w:hint="default" w:ascii="Times New Roman" w:hAnsi="Times New Roman" w:eastAsia="Times New Roman" w:cs="Times New Roman"/>
            <w:lang w:val="en-US" w:eastAsia="en-US"/>
            <w:rPrChange w:id="161" w:author="JY" w:date="2024-01-12T20:17:09Z">
              <w:rPr>
                <w:rFonts w:hint="eastAsia"/>
                <w:lang w:val="en-US" w:eastAsia="zh-CN"/>
              </w:rPr>
            </w:rPrChange>
          </w:rPr>
          <w:t>-</w:t>
        </w:r>
      </w:ins>
      <w:ins w:id="163" w:author="JY" w:date="2024-01-12T20:16:26Z">
        <w:r>
          <w:rPr>
            <w:rFonts w:hint="default" w:ascii="Times New Roman" w:hAnsi="Times New Roman" w:eastAsia="Times New Roman" w:cs="Times New Roman"/>
            <w:lang w:val="en-US" w:eastAsia="en-US"/>
            <w:rPrChange w:id="164" w:author="JY" w:date="2024-01-12T20:17:09Z">
              <w:rPr>
                <w:rFonts w:hint="eastAsia"/>
                <w:lang w:val="en-US" w:eastAsia="zh-CN"/>
              </w:rPr>
            </w:rPrChange>
          </w:rPr>
          <w:tab/>
        </w:r>
      </w:ins>
      <w:ins w:id="166" w:author="JY" w:date="2024-01-12T20:10:17Z">
        <w:r>
          <w:rPr>
            <w:rFonts w:hint="default" w:ascii="Times New Roman" w:hAnsi="Times New Roman" w:eastAsia="Times New Roman" w:cs="Times New Roman"/>
            <w:lang w:val="en-US" w:eastAsia="en-US"/>
            <w:rPrChange w:id="167" w:author="JY" w:date="2024-01-12T20:17:09Z">
              <w:rPr>
                <w:rFonts w:hint="eastAsia"/>
                <w:lang w:val="en-US" w:eastAsia="zh-CN"/>
              </w:rPr>
            </w:rPrChange>
          </w:rPr>
          <w:t xml:space="preserve">For the IMS Registration procedure of UE-A and UE-B, the Access Type in PANI of SIP REGISTER should be </w:t>
        </w:r>
      </w:ins>
      <w:ins w:id="169" w:author="JY" w:date="2024-01-12T20:10:17Z">
        <w:r>
          <w:rPr>
            <w:rFonts w:ascii="Times New Roman" w:hAnsi="Times New Roman" w:eastAsia="Times New Roman" w:cs="Times New Roman"/>
            <w:lang w:val="en-US" w:eastAsia="en-US"/>
            <w:rPrChange w:id="170" w:author="JY" w:date="2024-01-12T20:17:09Z">
              <w:rPr>
                <w:lang w:val="en-US" w:eastAsia="zh-CN"/>
              </w:rPr>
            </w:rPrChange>
          </w:rPr>
          <w:t>‘</w:t>
        </w:r>
      </w:ins>
      <w:ins w:id="172" w:author="JY" w:date="2024-01-12T20:10:17Z">
        <w:r>
          <w:rPr>
            <w:rFonts w:hint="default" w:ascii="Times New Roman" w:hAnsi="Times New Roman" w:eastAsia="Times New Roman" w:cs="Times New Roman"/>
            <w:lang w:val="en-US" w:eastAsia="en-US"/>
            <w:rPrChange w:id="173" w:author="JY" w:date="2024-01-12T20:17:09Z">
              <w:rPr>
                <w:rFonts w:hint="eastAsia"/>
                <w:lang w:val="en-US" w:eastAsia="zh-CN"/>
              </w:rPr>
            </w:rPrChange>
          </w:rPr>
          <w:t>3GPP-NR-SAT-LEO</w:t>
        </w:r>
      </w:ins>
      <w:ins w:id="175" w:author="JY" w:date="2024-01-12T20:10:17Z">
        <w:r>
          <w:rPr>
            <w:rFonts w:ascii="Times New Roman" w:hAnsi="Times New Roman" w:eastAsia="Times New Roman" w:cs="Times New Roman"/>
            <w:lang w:val="en-US" w:eastAsia="en-US"/>
            <w:rPrChange w:id="176" w:author="JY" w:date="2024-01-12T20:17:09Z">
              <w:rPr>
                <w:lang w:val="en-US" w:eastAsia="zh-CN"/>
              </w:rPr>
            </w:rPrChange>
          </w:rPr>
          <w:t>’</w:t>
        </w:r>
      </w:ins>
      <w:ins w:id="178" w:author="JY" w:date="2024-01-12T20:10:17Z">
        <w:r>
          <w:rPr>
            <w:rFonts w:hint="default" w:ascii="Times New Roman" w:hAnsi="Times New Roman" w:eastAsia="Times New Roman" w:cs="Times New Roman"/>
            <w:lang w:val="en-US" w:eastAsia="en-US"/>
            <w:rPrChange w:id="179" w:author="JY" w:date="2024-01-12T20:17:09Z">
              <w:rPr>
                <w:rFonts w:hint="eastAsia"/>
                <w:lang w:val="en-US" w:eastAsia="zh-CN"/>
              </w:rPr>
            </w:rPrChange>
          </w:rPr>
          <w:t>,</w:t>
        </w:r>
      </w:ins>
      <w:ins w:id="181" w:author="JY" w:date="2024-01-12T20:10:17Z">
        <w:r>
          <w:rPr>
            <w:rFonts w:ascii="Times New Roman" w:hAnsi="Times New Roman" w:eastAsia="Times New Roman" w:cs="Times New Roman"/>
            <w:lang w:val="en-US" w:eastAsia="en-US"/>
            <w:rPrChange w:id="182" w:author="JY" w:date="2024-01-12T20:17:09Z">
              <w:rPr>
                <w:lang w:val="en-US" w:eastAsia="zh-CN"/>
              </w:rPr>
            </w:rPrChange>
          </w:rPr>
          <w:t>‘</w:t>
        </w:r>
      </w:ins>
      <w:ins w:id="184" w:author="JY" w:date="2024-01-12T20:10:17Z">
        <w:r>
          <w:rPr>
            <w:rFonts w:hint="default" w:ascii="Times New Roman" w:hAnsi="Times New Roman" w:eastAsia="Times New Roman" w:cs="Times New Roman"/>
            <w:lang w:val="en-US" w:eastAsia="en-US"/>
            <w:rPrChange w:id="185" w:author="JY" w:date="2024-01-12T20:17:09Z">
              <w:rPr>
                <w:rFonts w:hint="eastAsia"/>
                <w:lang w:val="en-US" w:eastAsia="zh-CN"/>
              </w:rPr>
            </w:rPrChange>
          </w:rPr>
          <w:t>3GPP-NR-SAT-MEO</w:t>
        </w:r>
      </w:ins>
      <w:ins w:id="187" w:author="JY" w:date="2024-01-12T20:10:17Z">
        <w:r>
          <w:rPr>
            <w:rFonts w:ascii="Times New Roman" w:hAnsi="Times New Roman" w:eastAsia="Times New Roman" w:cs="Times New Roman"/>
            <w:lang w:val="en-US" w:eastAsia="en-US"/>
            <w:rPrChange w:id="188" w:author="JY" w:date="2024-01-12T20:17:09Z">
              <w:rPr>
                <w:lang w:val="en-US" w:eastAsia="zh-CN"/>
              </w:rPr>
            </w:rPrChange>
          </w:rPr>
          <w:t>’</w:t>
        </w:r>
      </w:ins>
      <w:ins w:id="190" w:author="JY" w:date="2024-01-12T20:10:17Z">
        <w:r>
          <w:rPr>
            <w:rFonts w:hint="default" w:ascii="Times New Roman" w:hAnsi="Times New Roman" w:eastAsia="Times New Roman" w:cs="Times New Roman"/>
            <w:lang w:val="en-US" w:eastAsia="en-US"/>
            <w:rPrChange w:id="191" w:author="JY" w:date="2024-01-12T20:17:09Z">
              <w:rPr>
                <w:rFonts w:hint="eastAsia"/>
                <w:lang w:val="en-US" w:eastAsia="zh-CN"/>
              </w:rPr>
            </w:rPrChange>
          </w:rPr>
          <w:t xml:space="preserve"> for the flexible service control. </w:t>
        </w:r>
      </w:ins>
    </w:p>
    <w:p>
      <w:pPr>
        <w:pStyle w:val="68"/>
        <w:overflowPunct/>
        <w:autoSpaceDE/>
        <w:autoSpaceDN/>
        <w:adjustRightInd/>
        <w:ind w:left="567" w:hanging="283"/>
        <w:textAlignment w:val="auto"/>
        <w:rPr>
          <w:ins w:id="194" w:author="JY" w:date="2024-01-12T20:10:17Z"/>
          <w:rFonts w:ascii="Times New Roman" w:hAnsi="Times New Roman" w:eastAsia="Times New Roman" w:cs="Times New Roman"/>
          <w:lang w:val="en-US" w:eastAsia="en-US"/>
          <w:rPrChange w:id="195" w:author="JY" w:date="2024-01-12T20:17:09Z">
            <w:rPr>
              <w:ins w:id="196" w:author="JY" w:date="2024-01-12T20:10:17Z"/>
              <w:lang w:val="en-US" w:eastAsia="zh-CN"/>
            </w:rPr>
          </w:rPrChange>
        </w:rPr>
        <w:pPrChange w:id="193" w:author="JY" w:date="2024-01-12T20:22:42Z">
          <w:pPr/>
        </w:pPrChange>
      </w:pPr>
      <w:ins w:id="197" w:author="JY" w:date="2024-01-12T20:10:17Z">
        <w:r>
          <w:rPr>
            <w:rFonts w:hint="default" w:ascii="Times New Roman" w:hAnsi="Times New Roman" w:eastAsia="Times New Roman" w:cs="Times New Roman"/>
            <w:lang w:val="en-US" w:eastAsia="en-US"/>
            <w:rPrChange w:id="198" w:author="JY" w:date="2024-01-12T20:17:09Z">
              <w:rPr>
                <w:rFonts w:hint="eastAsia"/>
                <w:lang w:val="en-US" w:eastAsia="zh-CN"/>
              </w:rPr>
            </w:rPrChange>
          </w:rPr>
          <w:t>-</w:t>
        </w:r>
      </w:ins>
      <w:ins w:id="200" w:author="JY" w:date="2024-01-12T20:16:27Z">
        <w:r>
          <w:rPr>
            <w:rFonts w:hint="default" w:ascii="Times New Roman" w:hAnsi="Times New Roman" w:eastAsia="Times New Roman" w:cs="Times New Roman"/>
            <w:lang w:val="en-US" w:eastAsia="en-US"/>
            <w:rPrChange w:id="201" w:author="JY" w:date="2024-01-12T20:17:09Z">
              <w:rPr>
                <w:rFonts w:hint="eastAsia"/>
                <w:lang w:val="en-US" w:eastAsia="zh-CN"/>
              </w:rPr>
            </w:rPrChange>
          </w:rPr>
          <w:tab/>
        </w:r>
      </w:ins>
      <w:ins w:id="203" w:author="JY" w:date="2024-01-12T20:10:17Z">
        <w:r>
          <w:rPr>
            <w:rFonts w:hint="default" w:ascii="Times New Roman" w:hAnsi="Times New Roman" w:eastAsia="Times New Roman" w:cs="Times New Roman"/>
            <w:lang w:val="en-US" w:eastAsia="en-US"/>
            <w:rPrChange w:id="204" w:author="JY" w:date="2024-01-12T20:17:09Z">
              <w:rPr>
                <w:rFonts w:hint="eastAsia"/>
                <w:lang w:val="en-US" w:eastAsia="zh-CN"/>
              </w:rPr>
            </w:rPrChange>
          </w:rPr>
          <w:t xml:space="preserve">For the Calling procedure(MO) of UE-A to UE-B, all the IMS-ALG(SAT) IP address may be provisioned to P-CSCF by O&amp;M. For MO procedure, P-CSCF(O) should select the IMS-ALG(SAT) for UE-A based on the (NR Cell Global Identity)NCGI in PANI of SIP INVITE from UE-A. </w:t>
        </w:r>
      </w:ins>
    </w:p>
    <w:p>
      <w:pPr>
        <w:pStyle w:val="68"/>
        <w:overflowPunct/>
        <w:autoSpaceDE/>
        <w:autoSpaceDN/>
        <w:adjustRightInd/>
        <w:ind w:left="567" w:hanging="283"/>
        <w:textAlignment w:val="auto"/>
        <w:rPr>
          <w:ins w:id="207" w:author="JY" w:date="2024-01-12T20:10:17Z"/>
          <w:rFonts w:ascii="Times New Roman" w:hAnsi="Times New Roman" w:eastAsia="Times New Roman" w:cs="Times New Roman"/>
          <w:lang w:val="en-US" w:eastAsia="en-US"/>
          <w:rPrChange w:id="208" w:author="JY" w:date="2024-01-12T20:17:09Z">
            <w:rPr>
              <w:ins w:id="209" w:author="JY" w:date="2024-01-12T20:10:17Z"/>
              <w:lang w:val="en-US" w:eastAsia="zh-CN"/>
            </w:rPr>
          </w:rPrChange>
        </w:rPr>
        <w:pPrChange w:id="206" w:author="JY" w:date="2024-01-12T20:22:42Z">
          <w:pPr/>
        </w:pPrChange>
      </w:pPr>
      <w:ins w:id="210" w:author="JY" w:date="2024-01-12T20:10:17Z">
        <w:r>
          <w:rPr>
            <w:rFonts w:hint="default" w:ascii="Times New Roman" w:hAnsi="Times New Roman" w:eastAsia="Times New Roman" w:cs="Times New Roman"/>
            <w:lang w:val="en-US" w:eastAsia="en-US"/>
            <w:rPrChange w:id="211" w:author="JY" w:date="2024-01-12T20:17:09Z">
              <w:rPr>
                <w:rFonts w:hint="eastAsia"/>
                <w:lang w:val="en-US" w:eastAsia="zh-CN"/>
              </w:rPr>
            </w:rPrChange>
          </w:rPr>
          <w:t>-</w:t>
        </w:r>
      </w:ins>
      <w:ins w:id="213" w:author="JY" w:date="2024-01-12T20:16:29Z">
        <w:r>
          <w:rPr>
            <w:rFonts w:hint="default" w:ascii="Times New Roman" w:hAnsi="Times New Roman" w:eastAsia="Times New Roman" w:cs="Times New Roman"/>
            <w:lang w:val="en-US" w:eastAsia="en-US"/>
            <w:rPrChange w:id="214" w:author="JY" w:date="2024-01-12T20:17:09Z">
              <w:rPr>
                <w:rFonts w:hint="eastAsia"/>
                <w:lang w:val="en-US" w:eastAsia="zh-CN"/>
              </w:rPr>
            </w:rPrChange>
          </w:rPr>
          <w:tab/>
        </w:r>
      </w:ins>
      <w:ins w:id="216" w:author="JY" w:date="2024-01-12T20:10:17Z">
        <w:r>
          <w:rPr>
            <w:rFonts w:hint="default" w:ascii="Times New Roman" w:hAnsi="Times New Roman" w:eastAsia="Times New Roman" w:cs="Times New Roman"/>
            <w:lang w:val="en-US" w:eastAsia="en-US"/>
            <w:rPrChange w:id="217" w:author="JY" w:date="2024-01-12T20:17:09Z">
              <w:rPr>
                <w:rFonts w:hint="eastAsia"/>
                <w:lang w:val="en-US" w:eastAsia="zh-CN"/>
              </w:rPr>
            </w:rPrChange>
          </w:rPr>
          <w:t>For the Calling procedure(MT) of UE-A to UE-B, P-CSCF(T) should select the IMS-ALG(SAT) for UE-B based on the (NR Cell Global Identity)NCGI in PANI of SIP 183 from UE-B. As UE-A and UE-B connect to the same satellite within the same earth stationary cells, their NCGI will be the same, the IMS-ALG(SAT) selected by P-CSCF(O) and P-CSCF(T) will be the same.</w:t>
        </w:r>
      </w:ins>
    </w:p>
    <w:p>
      <w:pPr>
        <w:pStyle w:val="68"/>
        <w:overflowPunct/>
        <w:autoSpaceDE/>
        <w:autoSpaceDN/>
        <w:adjustRightInd/>
        <w:ind w:left="567" w:hanging="283"/>
        <w:textAlignment w:val="auto"/>
        <w:rPr>
          <w:ins w:id="220" w:author="JY" w:date="2024-01-12T20:10:17Z"/>
          <w:rFonts w:ascii="Times New Roman" w:hAnsi="Times New Roman" w:eastAsia="Times New Roman" w:cs="Times New Roman"/>
          <w:lang w:val="en-US" w:eastAsia="en-US" w:bidi="ar"/>
          <w:rPrChange w:id="221" w:author="JY" w:date="2024-01-12T20:17:09Z">
            <w:rPr>
              <w:ins w:id="222" w:author="JY" w:date="2024-01-12T20:10:17Z"/>
              <w:color w:val="auto"/>
              <w:lang w:val="en-US" w:eastAsia="zh-CN" w:bidi="ar"/>
            </w:rPr>
          </w:rPrChange>
        </w:rPr>
        <w:pPrChange w:id="219" w:author="JY" w:date="2024-01-12T20:22:42Z">
          <w:pPr/>
        </w:pPrChange>
      </w:pPr>
      <w:ins w:id="223" w:author="JY" w:date="2024-01-12T20:10:17Z">
        <w:r>
          <w:rPr>
            <w:rFonts w:hint="default" w:ascii="Times New Roman" w:hAnsi="Times New Roman" w:eastAsia="Times New Roman" w:cs="Times New Roman"/>
            <w:lang w:val="en-US" w:eastAsia="en-US"/>
            <w:rPrChange w:id="224" w:author="JY" w:date="2024-01-12T20:17:09Z">
              <w:rPr>
                <w:rFonts w:hint="eastAsia"/>
                <w:lang w:val="en-US" w:eastAsia="zh-CN"/>
              </w:rPr>
            </w:rPrChange>
          </w:rPr>
          <w:t>-</w:t>
        </w:r>
      </w:ins>
      <w:ins w:id="226" w:author="JY" w:date="2024-01-12T20:16:32Z">
        <w:r>
          <w:rPr>
            <w:rFonts w:hint="default" w:ascii="Times New Roman" w:hAnsi="Times New Roman" w:eastAsia="Times New Roman" w:cs="Times New Roman"/>
            <w:lang w:val="en-US" w:eastAsia="en-US"/>
            <w:rPrChange w:id="227" w:author="JY" w:date="2024-01-12T20:17:09Z">
              <w:rPr>
                <w:rFonts w:hint="eastAsia"/>
                <w:lang w:val="en-US" w:eastAsia="zh-CN"/>
              </w:rPr>
            </w:rPrChange>
          </w:rPr>
          <w:tab/>
        </w:r>
      </w:ins>
      <w:ins w:id="229" w:author="JY" w:date="2024-01-12T20:10:17Z">
        <w:r>
          <w:rPr>
            <w:rFonts w:hint="default" w:ascii="Times New Roman" w:hAnsi="Times New Roman" w:eastAsia="Times New Roman" w:cs="Times New Roman"/>
            <w:lang w:val="en-US" w:eastAsia="en-US"/>
            <w:rPrChange w:id="230" w:author="JY" w:date="2024-01-12T20:17:09Z">
              <w:rPr>
                <w:rFonts w:hint="eastAsia"/>
                <w:lang w:val="en-US" w:eastAsia="zh-CN"/>
              </w:rPr>
            </w:rPrChange>
          </w:rPr>
          <w:t>For scenarios that feeder link is unavailable, all the other steps are same with above, to establish a connection with the terrestrial network, satellites only perform data transmission via ISL.</w:t>
        </w:r>
      </w:ins>
    </w:p>
    <w:p>
      <w:pPr>
        <w:rPr>
          <w:ins w:id="232" w:author="JY" w:date="2024-01-12T20:10:17Z"/>
          <w:lang w:val="en-US" w:eastAsia="zh-CN" w:bidi="ar"/>
        </w:rPr>
      </w:pPr>
    </w:p>
    <w:p>
      <w:pPr>
        <w:pStyle w:val="4"/>
        <w:rPr>
          <w:ins w:id="234" w:author="JY" w:date="2024-01-12T20:10:17Z"/>
          <w:lang w:val="en-US" w:eastAsia="zh-CN"/>
        </w:rPr>
        <w:pPrChange w:id="233" w:author="JY" w:date="2024-01-12T20:17:40Z">
          <w:pPr/>
        </w:pPrChange>
      </w:pPr>
      <w:ins w:id="235" w:author="JY" w:date="2024-01-12T20:10:17Z">
        <w:r>
          <w:rPr>
            <w:lang w:val="en-US" w:eastAsia="zh-CN"/>
          </w:rPr>
          <w:t>6.</w:t>
        </w:r>
      </w:ins>
      <w:ins w:id="236" w:author="JY" w:date="2024-01-12T20:18:45Z">
        <w:r>
          <w:rPr>
            <w:rFonts w:hint="eastAsia"/>
            <w:lang w:val="en-US" w:eastAsia="zh-CN"/>
          </w:rPr>
          <w:t>X</w:t>
        </w:r>
      </w:ins>
      <w:ins w:id="237" w:author="JY" w:date="2024-01-12T20:10:17Z">
        <w:r>
          <w:rPr>
            <w:lang w:val="en-US" w:eastAsia="zh-CN"/>
          </w:rPr>
          <w:t>.2</w:t>
        </w:r>
      </w:ins>
      <w:ins w:id="238" w:author="JY" w:date="2024-01-12T20:17:42Z">
        <w:r>
          <w:rPr>
            <w:rFonts w:hint="eastAsia"/>
            <w:lang w:val="en-US" w:eastAsia="zh-CN"/>
          </w:rPr>
          <w:tab/>
        </w:r>
      </w:ins>
      <w:ins w:id="239" w:author="JY" w:date="2024-01-12T20:10:17Z">
        <w:r>
          <w:rPr>
            <w:lang w:val="en-US" w:eastAsia="zh-CN"/>
          </w:rPr>
          <w:t>Procedures</w:t>
        </w:r>
      </w:ins>
    </w:p>
    <w:p>
      <w:pPr>
        <w:pStyle w:val="5"/>
        <w:rPr>
          <w:ins w:id="241" w:author="JY" w:date="2024-01-12T20:10:17Z"/>
          <w:rFonts w:hint="default" w:ascii="Arial" w:hAnsi="Arial" w:eastAsia="宋体" w:cs="Arial"/>
          <w:sz w:val="25"/>
          <w:szCs w:val="25"/>
          <w:lang w:val="en-US" w:eastAsia="zh-CN" w:bidi="ar"/>
        </w:rPr>
        <w:pPrChange w:id="240" w:author="JY" w:date="2024-01-12T20:17:45Z">
          <w:pPr/>
        </w:pPrChange>
      </w:pPr>
      <w:ins w:id="242" w:author="JY" w:date="2024-01-12T20:10:17Z">
        <w:r>
          <w:rPr>
            <w:rFonts w:hint="eastAsia" w:ascii="Arial" w:hAnsi="Arial" w:eastAsia="宋体" w:cs="Arial"/>
            <w:sz w:val="25"/>
            <w:szCs w:val="25"/>
            <w:lang w:val="en-US" w:eastAsia="zh-CN" w:bidi="ar"/>
          </w:rPr>
          <w:t>6.</w:t>
        </w:r>
      </w:ins>
      <w:ins w:id="243" w:author="JY" w:date="2024-01-12T20:18:47Z">
        <w:r>
          <w:rPr>
            <w:rFonts w:hint="eastAsia" w:eastAsia="宋体" w:cs="Arial"/>
            <w:sz w:val="25"/>
            <w:szCs w:val="25"/>
            <w:lang w:val="en-US" w:eastAsia="zh-CN" w:bidi="ar"/>
          </w:rPr>
          <w:t>X</w:t>
        </w:r>
      </w:ins>
      <w:ins w:id="244" w:author="JY" w:date="2024-01-12T20:10:17Z">
        <w:r>
          <w:rPr>
            <w:rFonts w:hint="eastAsia" w:ascii="Arial" w:hAnsi="Arial" w:eastAsia="宋体" w:cs="Arial"/>
            <w:sz w:val="25"/>
            <w:szCs w:val="25"/>
            <w:lang w:val="en-US" w:eastAsia="zh-CN" w:bidi="ar"/>
          </w:rPr>
          <w:t>.2.1</w:t>
        </w:r>
      </w:ins>
      <w:ins w:id="245" w:author="JY" w:date="2024-01-12T20:17:49Z">
        <w:r>
          <w:rPr>
            <w:rFonts w:hint="eastAsia" w:eastAsia="宋体" w:cs="Arial"/>
            <w:sz w:val="25"/>
            <w:szCs w:val="25"/>
            <w:lang w:val="en-US" w:eastAsia="zh-CN" w:bidi="ar"/>
          </w:rPr>
          <w:tab/>
        </w:r>
      </w:ins>
      <w:ins w:id="246" w:author="JY" w:date="2024-01-12T20:10:17Z">
        <w:r>
          <w:rPr>
            <w:rFonts w:hint="eastAsia" w:ascii="Arial" w:hAnsi="Arial" w:eastAsia="宋体" w:cs="Arial"/>
            <w:sz w:val="25"/>
            <w:szCs w:val="25"/>
            <w:lang w:val="en-US" w:eastAsia="zh-CN" w:bidi="ar"/>
          </w:rPr>
          <w:t>UE-Satellite-UE Communication Signalling</w:t>
        </w:r>
      </w:ins>
      <w:ins w:id="247" w:author="JY" w:date="2024-01-12T20:10:17Z">
        <w:r>
          <w:rPr>
            <w:rFonts w:hint="eastAsia" w:ascii="Arial" w:hAnsi="Arial" w:eastAsia="宋体" w:cs="Arial"/>
            <w:sz w:val="25"/>
            <w:szCs w:val="25"/>
            <w:lang w:val="en-US" w:eastAsia="zh-CN" w:bidi="ar"/>
          </w:rPr>
          <w:tab/>
        </w:r>
      </w:ins>
    </w:p>
    <w:p>
      <w:pPr>
        <w:jc w:val="center"/>
        <w:rPr>
          <w:ins w:id="248" w:author="JY" w:date="2024-01-12T20:10:17Z"/>
        </w:rPr>
      </w:pPr>
      <w:ins w:id="249" w:author="JY" w:date="2024-01-12T20:10:17Z"/>
      <w:ins w:id="250" w:author="JY" w:date="2024-01-12T20:10:17Z"/>
      <w:ins w:id="251" w:author="JY" w:date="2024-01-12T20:10:17Z"/>
      <w:ins w:id="252" w:author="JY" w:date="2024-01-12T20:10:17Z">
        <w:r>
          <w:rPr/>
          <w:object>
            <v:shape id="_x0000_i1038" o:spt="75" type="#_x0000_t75" style="height:289.1pt;width:478.55pt;" o:ole="t" filled="f" o:preferrelative="t" stroked="f" coordsize="21600,21600">
              <v:path/>
              <v:fill on="f" focussize="0,0"/>
              <v:stroke on="f"/>
              <v:imagedata r:id="rId11" o:title=""/>
              <o:lock v:ext="edit" aspectratio="f"/>
              <w10:wrap type="none"/>
              <w10:anchorlock/>
            </v:shape>
            <o:OLEObject Type="Embed" ProgID="Visio.Drawing.15" ShapeID="_x0000_i1038" DrawAspect="Content" ObjectID="_1468075726" r:id="rId10">
              <o:LockedField>false</o:LockedField>
            </o:OLEObject>
          </w:object>
        </w:r>
      </w:ins>
      <w:ins w:id="254" w:author="JY" w:date="2024-01-12T20:10:17Z"/>
    </w:p>
    <w:p>
      <w:pPr>
        <w:pStyle w:val="76"/>
        <w:jc w:val="center"/>
        <w:rPr>
          <w:ins w:id="256" w:author="JY" w:date="2024-01-12T20:10:17Z"/>
          <w:rFonts w:ascii="Arial" w:hAnsi="Arial" w:eastAsia="宋体" w:cs="Arial"/>
          <w:b/>
          <w:bCs/>
          <w:lang w:val="en-US" w:eastAsia="zh-CN" w:bidi="ar"/>
        </w:rPr>
        <w:pPrChange w:id="255" w:author="JY" w:date="2024-01-12T20:18:29Z">
          <w:pPr>
            <w:jc w:val="center"/>
          </w:pPr>
        </w:pPrChange>
      </w:pPr>
      <w:ins w:id="257" w:author="JY" w:date="2024-01-12T20:10:17Z">
        <w:r>
          <w:rPr>
            <w:rFonts w:ascii="Arial" w:hAnsi="Arial" w:eastAsia="宋体" w:cs="Arial"/>
            <w:b/>
            <w:bCs/>
            <w:lang w:val="en-US" w:eastAsia="zh-CN" w:bidi="ar"/>
          </w:rPr>
          <w:t xml:space="preserve">Figure </w:t>
        </w:r>
      </w:ins>
      <w:ins w:id="258" w:author="JY" w:date="2024-01-12T20:18:52Z">
        <w:r>
          <w:rPr>
            <w:rFonts w:hint="eastAsia" w:eastAsia="宋体" w:cs="Arial"/>
            <w:b/>
            <w:bCs/>
            <w:lang w:val="en-US" w:eastAsia="zh-CN" w:bidi="ar"/>
          </w:rPr>
          <w:t>6.</w:t>
        </w:r>
      </w:ins>
      <w:ins w:id="259" w:author="JY" w:date="2024-01-12T20:18:53Z">
        <w:r>
          <w:rPr>
            <w:rFonts w:hint="eastAsia" w:eastAsia="宋体" w:cs="Arial"/>
            <w:b/>
            <w:bCs/>
            <w:lang w:val="en-US" w:eastAsia="zh-CN" w:bidi="ar"/>
          </w:rPr>
          <w:t>X.</w:t>
        </w:r>
      </w:ins>
      <w:ins w:id="260" w:author="JY" w:date="2024-01-12T20:18:55Z">
        <w:r>
          <w:rPr>
            <w:rFonts w:hint="eastAsia" w:eastAsia="宋体" w:cs="Arial"/>
            <w:b/>
            <w:bCs/>
            <w:lang w:val="en-US" w:eastAsia="zh-CN" w:bidi="ar"/>
          </w:rPr>
          <w:t>2.1</w:t>
        </w:r>
      </w:ins>
      <w:ins w:id="261" w:author="JY" w:date="2024-01-12T20:18:56Z">
        <w:r>
          <w:rPr>
            <w:rFonts w:hint="eastAsia" w:eastAsia="宋体" w:cs="Arial"/>
            <w:b/>
            <w:bCs/>
            <w:lang w:val="en-US" w:eastAsia="zh-CN" w:bidi="ar"/>
          </w:rPr>
          <w:t>-</w:t>
        </w:r>
      </w:ins>
      <w:ins w:id="262" w:author="JY" w:date="2024-01-12T20:10:17Z">
        <w:r>
          <w:rPr>
            <w:rFonts w:ascii="Arial" w:hAnsi="Arial" w:eastAsia="宋体" w:cs="Arial"/>
            <w:b/>
            <w:bCs/>
            <w:lang w:val="en-US" w:eastAsia="zh-CN" w:bidi="ar"/>
          </w:rPr>
          <w:t xml:space="preserve">1: </w:t>
        </w:r>
      </w:ins>
      <w:ins w:id="263" w:author="JY" w:date="2024-01-12T20:10:17Z">
        <w:r>
          <w:rPr>
            <w:rFonts w:hint="eastAsia" w:ascii="Arial" w:hAnsi="Arial" w:eastAsia="宋体" w:cs="Arial"/>
            <w:b/>
            <w:bCs/>
            <w:lang w:val="en-US" w:eastAsia="zh-CN" w:bidi="ar"/>
          </w:rPr>
          <w:t>UE-Satellite-UE Communication Solution Procedure</w:t>
        </w:r>
      </w:ins>
    </w:p>
    <w:p>
      <w:pPr>
        <w:pStyle w:val="68"/>
        <w:numPr>
          <w:ilvl w:val="0"/>
          <w:numId w:val="2"/>
        </w:numPr>
        <w:jc w:val="both"/>
        <w:rPr>
          <w:ins w:id="264" w:author="JY" w:date="2024-01-12T20:10:17Z"/>
          <w:color w:val="FF0000"/>
          <w:lang w:val="en-US" w:eastAsia="zh-CN"/>
        </w:rPr>
      </w:pPr>
      <w:ins w:id="265" w:author="JY" w:date="2024-01-12T20:10:17Z">
        <w:r>
          <w:rPr>
            <w:rFonts w:hint="eastAsia"/>
            <w:color w:val="FF0000"/>
            <w:lang w:val="en-US" w:eastAsia="zh-CN"/>
          </w:rPr>
          <w:t>For UPF(SAT) service Registration procedure, NRF store the UPF(SAT) profile(configured by OAM system, should include the IP address and Satellite ID of UPF(SAT)).</w:t>
        </w:r>
      </w:ins>
    </w:p>
    <w:p>
      <w:pPr>
        <w:pStyle w:val="68"/>
        <w:ind w:left="0" w:firstLine="0"/>
        <w:jc w:val="both"/>
        <w:rPr>
          <w:ins w:id="266" w:author="JY" w:date="2024-01-12T20:10:17Z"/>
          <w:color w:val="FF0000"/>
          <w:lang w:val="en-US" w:eastAsia="zh-CN"/>
        </w:rPr>
      </w:pPr>
    </w:p>
    <w:p>
      <w:pPr>
        <w:pStyle w:val="68"/>
        <w:numPr>
          <w:ilvl w:val="0"/>
          <w:numId w:val="2"/>
        </w:numPr>
        <w:jc w:val="both"/>
        <w:rPr>
          <w:ins w:id="267" w:author="JY" w:date="2024-01-12T20:10:17Z"/>
          <w:color w:val="auto"/>
          <w:lang w:val="en-US" w:eastAsia="zh-CN"/>
        </w:rPr>
      </w:pPr>
      <w:ins w:id="268" w:author="JY" w:date="2024-01-12T20:10:17Z">
        <w:r>
          <w:rPr>
            <w:rFonts w:hint="eastAsia"/>
            <w:color w:val="auto"/>
            <w:lang w:val="en-US" w:eastAsia="zh-CN"/>
          </w:rPr>
          <w:t>AMF can obtain Global RAN ID from RAN through NG Setup process.</w:t>
        </w:r>
      </w:ins>
    </w:p>
    <w:p>
      <w:pPr>
        <w:pStyle w:val="68"/>
        <w:ind w:left="284" w:firstLine="0"/>
        <w:jc w:val="both"/>
        <w:rPr>
          <w:ins w:id="269" w:author="JY" w:date="2024-01-12T20:10:17Z"/>
          <w:color w:val="FF0000"/>
          <w:lang w:val="en-US" w:eastAsia="zh-CN"/>
        </w:rPr>
      </w:pPr>
    </w:p>
    <w:p>
      <w:pPr>
        <w:pStyle w:val="68"/>
        <w:numPr>
          <w:ilvl w:val="0"/>
          <w:numId w:val="2"/>
        </w:numPr>
        <w:jc w:val="both"/>
        <w:rPr>
          <w:ins w:id="270" w:author="JY" w:date="2024-01-12T20:10:17Z"/>
          <w:color w:val="FF0000"/>
          <w:lang w:val="en-US" w:eastAsia="zh-CN"/>
        </w:rPr>
      </w:pPr>
      <w:ins w:id="271" w:author="JY" w:date="2024-01-12T20:10:17Z">
        <w:r>
          <w:rPr>
            <w:rFonts w:hint="eastAsia"/>
            <w:color w:val="FF0000"/>
            <w:lang w:val="en-US" w:eastAsia="zh-CN"/>
          </w:rPr>
          <w:t>After the satellite gNB establishes an NGAP connection with the AMF, the UE-A initiates a PDU session establishment request through satellite access.</w:t>
        </w:r>
      </w:ins>
    </w:p>
    <w:p>
      <w:pPr>
        <w:pStyle w:val="68"/>
        <w:ind w:left="284" w:firstLine="0"/>
        <w:jc w:val="both"/>
        <w:rPr>
          <w:ins w:id="272" w:author="JY" w:date="2024-01-12T20:10:17Z"/>
          <w:color w:val="FF0000"/>
          <w:lang w:val="en-US" w:eastAsia="zh-CN"/>
        </w:rPr>
      </w:pPr>
    </w:p>
    <w:p>
      <w:pPr>
        <w:pStyle w:val="68"/>
        <w:numPr>
          <w:ilvl w:val="0"/>
          <w:numId w:val="2"/>
        </w:numPr>
        <w:jc w:val="both"/>
        <w:rPr>
          <w:ins w:id="273" w:author="JY" w:date="2024-01-12T20:10:17Z"/>
          <w:color w:val="FF0000"/>
          <w:lang w:val="en-US" w:eastAsia="zh-CN"/>
        </w:rPr>
      </w:pPr>
      <w:ins w:id="274" w:author="JY" w:date="2024-01-12T20:10:17Z">
        <w:r>
          <w:rPr>
            <w:rFonts w:hint="eastAsia"/>
            <w:color w:val="FF0000"/>
            <w:lang w:val="en-US" w:eastAsia="zh-CN"/>
          </w:rPr>
          <w:t>AMF determines the RAT Type and Satellite ID that UE is camping on, based on the Global RAN Node IDs indicated by NG-RAN. The AMF send the Nsmf_PDUSession_CreateSMContext Request(Satellite ID, RAT Type) to SMF. The Satellite ID of all satellite may be provisioned to the AMF by O&amp;M as the same way Coverage availability information provisioning to the AMF.(see TS 23.501 clause 5.4.13.3)</w:t>
        </w:r>
      </w:ins>
    </w:p>
    <w:p>
      <w:pPr>
        <w:pStyle w:val="68"/>
        <w:ind w:left="284" w:firstLine="0"/>
        <w:jc w:val="both"/>
        <w:rPr>
          <w:ins w:id="275" w:author="JY" w:date="2024-01-12T20:10:17Z"/>
          <w:color w:val="FF0000"/>
          <w:lang w:val="en-US" w:eastAsia="zh-CN"/>
        </w:rPr>
      </w:pPr>
    </w:p>
    <w:p>
      <w:pPr>
        <w:pStyle w:val="68"/>
        <w:numPr>
          <w:ilvl w:val="0"/>
          <w:numId w:val="2"/>
        </w:numPr>
        <w:jc w:val="both"/>
        <w:rPr>
          <w:ins w:id="276" w:author="JY" w:date="2024-01-12T20:10:17Z"/>
          <w:color w:val="FF0000"/>
          <w:lang w:val="en-US" w:eastAsia="zh-CN"/>
        </w:rPr>
      </w:pPr>
      <w:ins w:id="277" w:author="JY" w:date="2024-01-12T20:10:17Z">
        <w:r>
          <w:rPr>
            <w:rFonts w:hint="eastAsia"/>
            <w:color w:val="FF0000"/>
            <w:lang w:val="en-US" w:eastAsia="zh-CN"/>
          </w:rPr>
          <w:t xml:space="preserve">SMF utilize the NRF to discover UPF(SAT) based on the RAT Type and Satellite ID, and SMF select the  appropriate UPF(SAT) of the PDU session. </w:t>
        </w:r>
      </w:ins>
    </w:p>
    <w:p>
      <w:pPr>
        <w:pStyle w:val="68"/>
        <w:ind w:left="284" w:firstLine="0"/>
        <w:jc w:val="both"/>
        <w:rPr>
          <w:ins w:id="278" w:author="JY" w:date="2024-01-12T20:10:17Z"/>
          <w:color w:val="FF0000"/>
          <w:lang w:val="en-US" w:eastAsia="zh-CN"/>
        </w:rPr>
      </w:pPr>
    </w:p>
    <w:p>
      <w:pPr>
        <w:pStyle w:val="68"/>
        <w:numPr>
          <w:ilvl w:val="0"/>
          <w:numId w:val="2"/>
        </w:numPr>
        <w:jc w:val="both"/>
        <w:rPr>
          <w:ins w:id="279" w:author="JY" w:date="2024-01-12T20:10:17Z"/>
          <w:color w:val="auto"/>
          <w:lang w:val="en-US" w:eastAsia="zh-CN"/>
        </w:rPr>
      </w:pPr>
      <w:ins w:id="280" w:author="JY" w:date="2024-01-12T20:10:17Z">
        <w:r>
          <w:rPr>
            <w:rFonts w:hint="eastAsia"/>
            <w:color w:val="auto"/>
            <w:lang w:val="en-US" w:eastAsia="zh-CN"/>
          </w:rPr>
          <w:t>Both UE-A and UE-B proceed PDU Session Establishment procedure as described in step3-step5. In this scenario, as UE</w:t>
        </w:r>
      </w:ins>
      <w:ins w:id="281" w:author="JY" w:date="2024-01-12T20:10:17Z">
        <w:r>
          <w:rPr>
            <w:color w:val="auto"/>
            <w:lang w:val="en-US" w:eastAsia="zh-CN"/>
          </w:rPr>
          <w:t>-A</w:t>
        </w:r>
      </w:ins>
      <w:ins w:id="282" w:author="JY" w:date="2024-01-12T20:10:17Z">
        <w:r>
          <w:rPr>
            <w:rFonts w:hint="eastAsia"/>
            <w:color w:val="auto"/>
            <w:lang w:val="en-US" w:eastAsia="zh-CN"/>
          </w:rPr>
          <w:t xml:space="preserve"> and UE</w:t>
        </w:r>
      </w:ins>
      <w:ins w:id="283" w:author="JY" w:date="2024-01-12T20:10:17Z">
        <w:r>
          <w:rPr>
            <w:color w:val="auto"/>
            <w:lang w:val="en-US" w:eastAsia="zh-CN"/>
          </w:rPr>
          <w:t xml:space="preserve">-B </w:t>
        </w:r>
      </w:ins>
      <w:ins w:id="284" w:author="JY" w:date="2024-01-12T20:10:17Z">
        <w:r>
          <w:rPr>
            <w:rFonts w:hint="eastAsia"/>
            <w:color w:val="auto"/>
            <w:lang w:val="en-US" w:eastAsia="zh-CN"/>
          </w:rPr>
          <w:t>are in the same earth stationary cell, they will connect to same satellite, same UPF(SAT) are selected for the PDU Session of UE</w:t>
        </w:r>
      </w:ins>
      <w:ins w:id="285" w:author="JY" w:date="2024-01-12T20:10:17Z">
        <w:r>
          <w:rPr>
            <w:color w:val="auto"/>
            <w:lang w:val="en-US" w:eastAsia="zh-CN"/>
          </w:rPr>
          <w:t>-</w:t>
        </w:r>
      </w:ins>
      <w:ins w:id="286" w:author="JY" w:date="2024-01-12T20:10:17Z">
        <w:r>
          <w:rPr>
            <w:rFonts w:hint="eastAsia"/>
            <w:color w:val="auto"/>
            <w:lang w:val="en-US" w:eastAsia="zh-CN"/>
          </w:rPr>
          <w:t>A and UE-B.</w:t>
        </w:r>
      </w:ins>
    </w:p>
    <w:p>
      <w:pPr>
        <w:pStyle w:val="68"/>
        <w:ind w:left="284" w:firstLine="0"/>
        <w:jc w:val="both"/>
        <w:rPr>
          <w:ins w:id="287" w:author="JY" w:date="2024-01-12T20:10:17Z"/>
        </w:rPr>
      </w:pPr>
    </w:p>
    <w:p>
      <w:pPr>
        <w:pStyle w:val="68"/>
        <w:numPr>
          <w:ilvl w:val="0"/>
          <w:numId w:val="2"/>
        </w:numPr>
        <w:jc w:val="both"/>
        <w:rPr>
          <w:ins w:id="288" w:author="JY" w:date="2024-01-12T20:10:17Z"/>
          <w:color w:val="FF0000"/>
        </w:rPr>
      </w:pPr>
      <w:ins w:id="289" w:author="JY" w:date="2024-01-12T20:10:17Z">
        <w:r>
          <w:rPr>
            <w:rFonts w:hint="eastAsia"/>
            <w:color w:val="auto"/>
            <w:lang w:val="en-US" w:eastAsia="zh-CN"/>
          </w:rPr>
          <w:t xml:space="preserve">After PDU session Establishment, </w:t>
        </w:r>
      </w:ins>
      <w:ins w:id="290" w:author="JY" w:date="2024-01-12T20:10:17Z">
        <w:r>
          <w:rPr>
            <w:color w:val="auto"/>
          </w:rPr>
          <w:t>UE</w:t>
        </w:r>
      </w:ins>
      <w:ins w:id="291" w:author="JY" w:date="2024-01-12T20:10:17Z">
        <w:r>
          <w:rPr>
            <w:rFonts w:hint="eastAsia"/>
            <w:color w:val="auto"/>
            <w:lang w:val="en-US" w:eastAsia="zh-CN"/>
          </w:rPr>
          <w:t>-A/UE-B initiate IMS Registration procedure,</w:t>
        </w:r>
      </w:ins>
      <w:ins w:id="292" w:author="JY" w:date="2024-01-12T20:10:17Z">
        <w:r>
          <w:rPr>
            <w:color w:val="auto"/>
          </w:rPr>
          <w:t xml:space="preserve"> </w:t>
        </w:r>
      </w:ins>
      <w:ins w:id="293" w:author="JY" w:date="2024-01-12T20:10:17Z">
        <w:r>
          <w:rPr>
            <w:rFonts w:hint="eastAsia"/>
            <w:color w:val="auto"/>
            <w:lang w:val="en-US" w:eastAsia="zh-CN"/>
          </w:rPr>
          <w:t xml:space="preserve">the SIP REGISTER message send from UE to P-CSCF, P-CSCF to I-CSCF, and I-CSCF to S-CSCF should include the Access Type, </w:t>
        </w:r>
      </w:ins>
      <w:ins w:id="294" w:author="JY" w:date="2024-01-12T20:10:17Z">
        <w:r>
          <w:rPr>
            <w:rFonts w:hint="eastAsia"/>
            <w:color w:val="FF0000"/>
            <w:lang w:val="en-US" w:eastAsia="zh-CN"/>
          </w:rPr>
          <w:t xml:space="preserve">it should indicate the specific type of satellite accessed by the UE, the specific Access Type are </w:t>
        </w:r>
      </w:ins>
      <w:ins w:id="295" w:author="JY" w:date="2024-01-12T20:10:17Z">
        <w:r>
          <w:rPr>
            <w:color w:val="FF0000"/>
            <w:lang w:val="en-US" w:eastAsia="zh-CN"/>
          </w:rPr>
          <w:t>‘</w:t>
        </w:r>
      </w:ins>
      <w:ins w:id="296" w:author="JY" w:date="2024-01-12T20:10:17Z">
        <w:r>
          <w:rPr>
            <w:rFonts w:hint="eastAsia"/>
            <w:color w:val="FF0000"/>
            <w:lang w:val="en-US" w:eastAsia="zh-CN"/>
          </w:rPr>
          <w:t>3GPP-NR-SAT-LEO</w:t>
        </w:r>
      </w:ins>
      <w:ins w:id="297" w:author="JY" w:date="2024-01-12T20:10:17Z">
        <w:r>
          <w:rPr>
            <w:color w:val="FF0000"/>
            <w:lang w:val="en-US" w:eastAsia="zh-CN"/>
          </w:rPr>
          <w:t>’</w:t>
        </w:r>
      </w:ins>
      <w:ins w:id="298" w:author="JY" w:date="2024-01-12T20:10:17Z">
        <w:r>
          <w:rPr>
            <w:rFonts w:hint="eastAsia"/>
            <w:color w:val="FF0000"/>
            <w:lang w:val="en-US" w:eastAsia="zh-CN"/>
          </w:rPr>
          <w:t>,</w:t>
        </w:r>
      </w:ins>
      <w:ins w:id="299" w:author="JY" w:date="2024-01-12T20:10:17Z">
        <w:r>
          <w:rPr>
            <w:color w:val="FF0000"/>
            <w:lang w:val="en-US" w:eastAsia="zh-CN"/>
          </w:rPr>
          <w:t>‘</w:t>
        </w:r>
      </w:ins>
      <w:ins w:id="300" w:author="JY" w:date="2024-01-12T20:10:17Z">
        <w:r>
          <w:rPr>
            <w:rFonts w:hint="eastAsia"/>
            <w:color w:val="FF0000"/>
            <w:lang w:val="en-US" w:eastAsia="zh-CN"/>
          </w:rPr>
          <w:t>3GPP-NR-SAT-MEO</w:t>
        </w:r>
      </w:ins>
      <w:ins w:id="301" w:author="JY" w:date="2024-01-12T20:10:17Z">
        <w:r>
          <w:rPr>
            <w:color w:val="FF0000"/>
            <w:lang w:val="en-US" w:eastAsia="zh-CN"/>
          </w:rPr>
          <w:t>’</w:t>
        </w:r>
      </w:ins>
      <w:ins w:id="302" w:author="JY" w:date="2024-01-12T20:10:17Z">
        <w:r>
          <w:rPr>
            <w:rFonts w:hint="eastAsia"/>
            <w:color w:val="FF0000"/>
            <w:lang w:val="en-US" w:eastAsia="zh-CN"/>
          </w:rPr>
          <w:t>). S-CSCF should determine the success and failure of user registration based on the Access Type, User Profile and Operator Policy.</w:t>
        </w:r>
      </w:ins>
    </w:p>
    <w:p>
      <w:pPr>
        <w:pStyle w:val="68"/>
        <w:ind w:left="0" w:firstLine="0"/>
        <w:jc w:val="both"/>
        <w:rPr>
          <w:ins w:id="303" w:author="JY" w:date="2024-01-12T20:10:17Z"/>
          <w:color w:val="FF0000"/>
        </w:rPr>
      </w:pPr>
    </w:p>
    <w:p>
      <w:pPr>
        <w:pStyle w:val="68"/>
        <w:numPr>
          <w:ilvl w:val="0"/>
          <w:numId w:val="2"/>
        </w:numPr>
        <w:jc w:val="both"/>
        <w:rPr>
          <w:ins w:id="304" w:author="JY" w:date="2024-01-12T20:10:17Z"/>
          <w:color w:val="auto"/>
        </w:rPr>
      </w:pPr>
      <w:ins w:id="305" w:author="JY" w:date="2024-01-12T20:10:17Z">
        <w:r>
          <w:rPr>
            <w:rFonts w:hint="eastAsia"/>
            <w:color w:val="FF0000"/>
            <w:lang w:val="en-US" w:eastAsia="zh-CN"/>
          </w:rPr>
          <w:t>UE-A initiate IMS Call to UE-B, in this procedure, both P-CSCF(O) and P-CSCF(T) should select the IMS-ALG(SAT) for UE-A and UE-B based on the Access Type and NCGI. As</w:t>
        </w:r>
      </w:ins>
      <w:ins w:id="306" w:author="JY" w:date="2024-01-12T20:10:17Z">
        <w:r>
          <w:rPr>
            <w:rFonts w:hint="eastAsia"/>
            <w:lang w:val="en-US" w:eastAsia="zh-CN"/>
          </w:rPr>
          <w:t xml:space="preserve"> </w:t>
        </w:r>
      </w:ins>
      <w:ins w:id="307" w:author="JY" w:date="2024-01-12T20:10:17Z">
        <w:r>
          <w:rPr>
            <w:rFonts w:hint="eastAsia"/>
            <w:color w:val="FF0000"/>
            <w:lang w:val="en-US" w:eastAsia="zh-CN"/>
          </w:rPr>
          <w:t>UE-A and UE-B are in the same earth stationary cell and will connect to same satellite, same IMS-ALG(SAT) are selected for UE-A and UE-B.</w:t>
        </w:r>
      </w:ins>
    </w:p>
    <w:p>
      <w:pPr>
        <w:pStyle w:val="68"/>
        <w:numPr>
          <w:ilvl w:val="255"/>
          <w:numId w:val="0"/>
        </w:numPr>
        <w:jc w:val="both"/>
        <w:rPr>
          <w:ins w:id="308" w:author="JY" w:date="2024-01-12T20:10:17Z"/>
        </w:rPr>
      </w:pPr>
    </w:p>
    <w:p>
      <w:pPr>
        <w:pStyle w:val="68"/>
        <w:ind w:left="0" w:firstLine="0"/>
        <w:jc w:val="both"/>
        <w:rPr>
          <w:ins w:id="309" w:author="JY" w:date="2024-01-12T20:10:17Z"/>
        </w:rPr>
      </w:pPr>
    </w:p>
    <w:p>
      <w:pPr>
        <w:pStyle w:val="5"/>
        <w:rPr>
          <w:ins w:id="311" w:author="JY" w:date="2024-01-12T20:10:17Z"/>
          <w:lang w:val="en-US" w:eastAsia="zh-CN"/>
        </w:rPr>
        <w:pPrChange w:id="310" w:author="JY" w:date="2024-01-12T20:20:06Z">
          <w:pPr/>
        </w:pPrChange>
      </w:pPr>
      <w:ins w:id="312" w:author="JY" w:date="2024-01-12T20:10:17Z">
        <w:r>
          <w:rPr>
            <w:rFonts w:hint="eastAsia"/>
            <w:lang w:val="en-US" w:eastAsia="zh-CN"/>
          </w:rPr>
          <w:t>6.</w:t>
        </w:r>
      </w:ins>
      <w:ins w:id="313" w:author="JY" w:date="2024-01-12T20:20:11Z">
        <w:r>
          <w:rPr>
            <w:rFonts w:hint="eastAsia"/>
            <w:lang w:val="en-US" w:eastAsia="zh-CN"/>
          </w:rPr>
          <w:t>X</w:t>
        </w:r>
      </w:ins>
      <w:ins w:id="314" w:author="JY" w:date="2024-01-12T20:10:17Z">
        <w:r>
          <w:rPr>
            <w:rFonts w:hint="eastAsia"/>
            <w:lang w:val="en-US" w:eastAsia="zh-CN"/>
          </w:rPr>
          <w:t>.2.2</w:t>
        </w:r>
      </w:ins>
      <w:ins w:id="315" w:author="JY" w:date="2024-01-12T20:20:09Z">
        <w:r>
          <w:rPr>
            <w:rFonts w:hint="eastAsia"/>
            <w:lang w:val="en-US" w:eastAsia="zh-CN"/>
          </w:rPr>
          <w:tab/>
        </w:r>
      </w:ins>
      <w:ins w:id="316" w:author="JY" w:date="2024-01-12T20:10:17Z">
        <w:r>
          <w:rPr>
            <w:rFonts w:hint="eastAsia"/>
            <w:lang w:val="en-US" w:eastAsia="zh-CN"/>
          </w:rPr>
          <w:t>Minimize service interruption if the Serving Satellite changes</w:t>
        </w:r>
      </w:ins>
    </w:p>
    <w:p>
      <w:pPr>
        <w:pStyle w:val="68"/>
        <w:ind w:left="0" w:firstLine="0"/>
        <w:jc w:val="both"/>
        <w:rPr>
          <w:ins w:id="317" w:author="JY" w:date="2024-01-12T20:10:17Z"/>
          <w:lang w:val="en-US" w:eastAsia="zh-CN"/>
        </w:rPr>
      </w:pPr>
      <w:ins w:id="318" w:author="JY" w:date="2024-01-12T20:10:17Z">
        <w:r>
          <w:rPr>
            <w:lang w:val="en-US" w:eastAsia="zh-CN"/>
          </w:rPr>
          <w:t xml:space="preserve">Due to the high mobility of LEO/MEO satellites, there are two scenarios after the UE connects with a satellite: multiple satellites provide continuous coverage to the same Earth Stationary Cell (as shown in Figure </w:t>
        </w:r>
      </w:ins>
      <w:ins w:id="319" w:author="JY" w:date="2024-01-12T20:21:04Z">
        <w:r>
          <w:rPr>
            <w:rFonts w:hint="eastAsia"/>
            <w:lang w:val="en-US" w:eastAsia="zh-CN"/>
          </w:rPr>
          <w:t>6</w:t>
        </w:r>
      </w:ins>
      <w:ins w:id="320" w:author="JY" w:date="2024-01-12T20:21:05Z">
        <w:r>
          <w:rPr>
            <w:rFonts w:hint="eastAsia"/>
            <w:lang w:val="en-US" w:eastAsia="zh-CN"/>
          </w:rPr>
          <w:t>.X.</w:t>
        </w:r>
      </w:ins>
      <w:ins w:id="321" w:author="JY" w:date="2024-01-12T20:21:07Z">
        <w:r>
          <w:rPr>
            <w:rFonts w:hint="eastAsia"/>
            <w:lang w:val="en-US" w:eastAsia="zh-CN"/>
          </w:rPr>
          <w:t>2</w:t>
        </w:r>
      </w:ins>
      <w:ins w:id="322" w:author="JY" w:date="2024-01-12T20:21:08Z">
        <w:r>
          <w:rPr>
            <w:rFonts w:hint="eastAsia"/>
            <w:lang w:val="en-US" w:eastAsia="zh-CN"/>
          </w:rPr>
          <w:t>.2</w:t>
        </w:r>
      </w:ins>
      <w:ins w:id="323" w:author="JY" w:date="2024-01-12T20:21:10Z">
        <w:r>
          <w:rPr>
            <w:rFonts w:hint="eastAsia"/>
            <w:lang w:val="en-US" w:eastAsia="zh-CN"/>
          </w:rPr>
          <w:t>-1</w:t>
        </w:r>
      </w:ins>
      <w:ins w:id="324" w:author="JY" w:date="2024-01-12T20:10:17Z">
        <w:r>
          <w:rPr>
            <w:lang w:val="en-US" w:eastAsia="zh-CN"/>
          </w:rPr>
          <w:t xml:space="preserve">), and multiple satellites do not provide continuous coverage to the same Earth Stationary Cell (as shown in Figure </w:t>
        </w:r>
      </w:ins>
      <w:ins w:id="325" w:author="JY" w:date="2024-01-12T20:21:19Z">
        <w:r>
          <w:rPr>
            <w:rFonts w:hint="eastAsia"/>
            <w:lang w:val="en-US" w:eastAsia="zh-CN"/>
          </w:rPr>
          <w:t>6.X.2.2-</w:t>
        </w:r>
      </w:ins>
      <w:ins w:id="326" w:author="JY" w:date="2024-01-12T20:21:21Z">
        <w:r>
          <w:rPr>
            <w:rFonts w:hint="eastAsia"/>
            <w:lang w:val="en-US" w:eastAsia="zh-CN"/>
          </w:rPr>
          <w:t>2</w:t>
        </w:r>
      </w:ins>
      <w:ins w:id="327" w:author="JY" w:date="2024-01-12T20:10:17Z">
        <w:r>
          <w:rPr>
            <w:lang w:val="en-US" w:eastAsia="zh-CN"/>
          </w:rPr>
          <w:t>). In these two scenarios, the serving satellite connected to the UE will change, which will impact service continuity.</w:t>
        </w:r>
      </w:ins>
    </w:p>
    <w:p>
      <w:pPr>
        <w:jc w:val="center"/>
        <w:rPr>
          <w:ins w:id="328" w:author="JY" w:date="2024-01-12T20:10:17Z"/>
        </w:rPr>
      </w:pPr>
      <w:ins w:id="329" w:author="JY" w:date="2024-01-12T20:10:17Z"/>
      <w:ins w:id="330" w:author="JY" w:date="2024-01-12T20:10:17Z"/>
      <w:ins w:id="331" w:author="JY" w:date="2024-01-12T20:10:17Z"/>
      <w:ins w:id="332" w:author="JY" w:date="2024-01-12T20:10:17Z">
        <w:r>
          <w:rPr>
            <w:rFonts w:hint="eastAsia"/>
            <w:lang w:val="en-US" w:eastAsia="zh-CN" w:bidi="ar"/>
          </w:rPr>
          <w:object>
            <v:shape id="_x0000_i1039" o:spt="75" type="#_x0000_t75" style="height:283.55pt;width:301.3pt;" o:ole="t" filled="f" o:preferrelative="t" stroked="f" coordsize="21600,21600">
              <v:path/>
              <v:fill on="f" focussize="0,0"/>
              <v:stroke on="f"/>
              <v:imagedata r:id="rId13" o:title=""/>
              <o:lock v:ext="edit" aspectratio="f"/>
              <w10:wrap type="none"/>
              <w10:anchorlock/>
            </v:shape>
            <o:OLEObject Type="Embed" ProgID="Visio.Drawing.15" ShapeID="_x0000_i1039" DrawAspect="Content" ObjectID="_1468075727" r:id="rId12">
              <o:LockedField>false</o:LockedField>
            </o:OLEObject>
          </w:object>
        </w:r>
      </w:ins>
      <w:ins w:id="334" w:author="JY" w:date="2024-01-12T20:10:17Z"/>
    </w:p>
    <w:p>
      <w:pPr>
        <w:jc w:val="center"/>
        <w:rPr>
          <w:ins w:id="335" w:author="JY" w:date="2024-01-12T20:10:17Z"/>
          <w:rFonts w:ascii="Arial" w:hAnsi="Arial" w:eastAsia="宋体" w:cs="Arial"/>
          <w:b/>
          <w:bCs/>
          <w:lang w:val="en-US" w:eastAsia="zh-CN" w:bidi="ar"/>
        </w:rPr>
      </w:pPr>
      <w:ins w:id="336" w:author="JY" w:date="2024-01-12T20:10:17Z">
        <w:r>
          <w:rPr>
            <w:rFonts w:ascii="Arial" w:hAnsi="Arial" w:eastAsia="宋体" w:cs="Arial"/>
            <w:b/>
            <w:bCs/>
            <w:lang w:val="en-US" w:eastAsia="zh-CN" w:bidi="ar"/>
          </w:rPr>
          <w:t xml:space="preserve">Figure </w:t>
        </w:r>
      </w:ins>
      <w:ins w:id="337" w:author="JY" w:date="2024-01-12T20:20:31Z">
        <w:r>
          <w:rPr>
            <w:rFonts w:hint="eastAsia" w:ascii="Arial" w:hAnsi="Arial" w:eastAsia="宋体" w:cs="Arial"/>
            <w:b/>
            <w:bCs/>
            <w:lang w:val="en-US" w:eastAsia="zh-CN" w:bidi="ar"/>
          </w:rPr>
          <w:t>6</w:t>
        </w:r>
      </w:ins>
      <w:ins w:id="338" w:author="JY" w:date="2024-01-12T20:20:32Z">
        <w:r>
          <w:rPr>
            <w:rFonts w:hint="eastAsia" w:ascii="Arial" w:hAnsi="Arial" w:eastAsia="宋体" w:cs="Arial"/>
            <w:b/>
            <w:bCs/>
            <w:lang w:val="en-US" w:eastAsia="zh-CN" w:bidi="ar"/>
          </w:rPr>
          <w:t>.X.</w:t>
        </w:r>
      </w:ins>
      <w:ins w:id="339" w:author="JY" w:date="2024-01-12T20:20:33Z">
        <w:r>
          <w:rPr>
            <w:rFonts w:hint="eastAsia" w:ascii="Arial" w:hAnsi="Arial" w:eastAsia="宋体" w:cs="Arial"/>
            <w:b/>
            <w:bCs/>
            <w:lang w:val="en-US" w:eastAsia="zh-CN" w:bidi="ar"/>
          </w:rPr>
          <w:t>2.2</w:t>
        </w:r>
      </w:ins>
      <w:ins w:id="340" w:author="JY" w:date="2024-01-12T20:20:34Z">
        <w:r>
          <w:rPr>
            <w:rFonts w:hint="eastAsia" w:ascii="Arial" w:hAnsi="Arial" w:eastAsia="宋体" w:cs="Arial"/>
            <w:b/>
            <w:bCs/>
            <w:lang w:val="en-US" w:eastAsia="zh-CN" w:bidi="ar"/>
          </w:rPr>
          <w:t>-1</w:t>
        </w:r>
      </w:ins>
      <w:ins w:id="341" w:author="JY" w:date="2024-01-12T20:10:17Z">
        <w:r>
          <w:rPr>
            <w:rFonts w:ascii="Arial" w:hAnsi="Arial" w:eastAsia="宋体" w:cs="Arial"/>
            <w:b/>
            <w:bCs/>
            <w:lang w:val="en-US" w:eastAsia="zh-CN" w:bidi="ar"/>
          </w:rPr>
          <w:t>:</w:t>
        </w:r>
      </w:ins>
      <w:ins w:id="342" w:author="JY" w:date="2024-01-12T20:10:17Z">
        <w:r>
          <w:rPr>
            <w:rFonts w:hint="eastAsia" w:ascii="Arial" w:hAnsi="Arial" w:eastAsia="宋体" w:cs="Arial"/>
            <w:b/>
            <w:bCs/>
            <w:lang w:val="en-US" w:eastAsia="zh-CN" w:bidi="ar"/>
          </w:rPr>
          <w:t xml:space="preserve"> Discontinuous Satellite Coverage</w:t>
        </w:r>
      </w:ins>
    </w:p>
    <w:p>
      <w:pPr>
        <w:jc w:val="both"/>
        <w:rPr>
          <w:ins w:id="343" w:author="JY" w:date="2024-01-12T20:10:17Z"/>
          <w:rFonts w:hint="eastAsia"/>
          <w:lang w:val="en-US" w:eastAsia="zh-CN"/>
        </w:rPr>
      </w:pPr>
      <w:ins w:id="344" w:author="JY" w:date="2024-01-12T20:10:17Z">
        <w:r>
          <w:rPr>
            <w:rFonts w:hint="eastAsia"/>
            <w:color w:val="FF0000"/>
            <w:lang w:val="en-US" w:eastAsia="zh-CN"/>
          </w:rPr>
          <w:t>As</w:t>
        </w:r>
      </w:ins>
      <w:ins w:id="345" w:author="JY" w:date="2024-01-12T20:10:17Z">
        <w:r>
          <w:rPr>
            <w:color w:val="FF0000"/>
            <w:lang w:val="en-US" w:eastAsia="zh-CN"/>
          </w:rPr>
          <w:t xml:space="preserve"> Satellite </w:t>
        </w:r>
      </w:ins>
      <w:ins w:id="346" w:author="JY" w:date="2024-01-12T20:10:17Z">
        <w:r>
          <w:rPr>
            <w:rFonts w:hint="eastAsia"/>
            <w:color w:val="FF0000"/>
            <w:lang w:val="en-US" w:eastAsia="zh-CN"/>
          </w:rPr>
          <w:t>Coverage availability information may be provisioned to the AMF by O&amp;M</w:t>
        </w:r>
      </w:ins>
      <w:ins w:id="347" w:author="JY" w:date="2024-01-12T20:10:17Z">
        <w:r>
          <w:rPr>
            <w:color w:val="FF0000"/>
            <w:lang w:val="en-US" w:eastAsia="zh-CN"/>
          </w:rPr>
          <w:t xml:space="preserve">, </w:t>
        </w:r>
      </w:ins>
      <w:ins w:id="348" w:author="JY" w:date="2024-01-12T20:10:17Z">
        <w:r>
          <w:rPr>
            <w:rFonts w:hint="eastAsia"/>
            <w:color w:val="FF0000"/>
            <w:lang w:val="en-US" w:eastAsia="zh-CN"/>
          </w:rPr>
          <w:t xml:space="preserve">in cases where Satellite 1 moves away and no longer covers the cell that UEs located, and Satellite 2 is also unable to cover this cell, </w:t>
        </w:r>
      </w:ins>
      <w:ins w:id="349" w:author="JY" w:date="2024-01-12T20:10:17Z">
        <w:r>
          <w:rPr>
            <w:color w:val="FF0000"/>
            <w:lang w:val="en-US" w:eastAsia="zh-CN"/>
          </w:rPr>
          <w:t>AMF</w:t>
        </w:r>
      </w:ins>
      <w:ins w:id="350" w:author="JY" w:date="2024-01-12T20:10:17Z">
        <w:r>
          <w:rPr/>
          <w:t xml:space="preserve"> shall initiate AN Release</w:t>
        </w:r>
      </w:ins>
      <w:ins w:id="351" w:author="JY" w:date="2024-01-12T20:10:17Z">
        <w:r>
          <w:rPr>
            <w:color w:val="FF0000"/>
            <w:lang w:val="en-US" w:eastAsia="zh-CN"/>
          </w:rPr>
          <w:t xml:space="preserve"> </w:t>
        </w:r>
      </w:ins>
      <w:ins w:id="352" w:author="JY" w:date="2024-01-12T20:10:17Z">
        <w:r>
          <w:rPr/>
          <w:t xml:space="preserve">procedure(As specified in clause 4.2.6 of TS 23.502) based on the Satellite Coverage availability information. </w:t>
        </w:r>
      </w:ins>
    </w:p>
    <w:p>
      <w:pPr>
        <w:jc w:val="center"/>
        <w:rPr>
          <w:ins w:id="353" w:author="JY" w:date="2024-01-12T20:10:17Z"/>
        </w:rPr>
      </w:pPr>
      <w:ins w:id="354" w:author="JY" w:date="2024-01-12T20:10:17Z"/>
      <w:ins w:id="355" w:author="JY" w:date="2024-01-12T20:10:17Z"/>
      <w:ins w:id="356" w:author="JY" w:date="2024-01-12T20:10:17Z"/>
      <w:ins w:id="357" w:author="JY" w:date="2024-01-12T20:10:17Z">
        <w:r>
          <w:rPr>
            <w:rFonts w:hint="eastAsia"/>
            <w:lang w:val="en-US" w:eastAsia="zh-CN" w:bidi="ar"/>
          </w:rPr>
          <w:object>
            <v:shape id="_x0000_i1040" o:spt="75" type="#_x0000_t75" style="height:312.7pt;width:385.75pt;" o:ole="t" filled="f" o:preferrelative="t" stroked="f" coordsize="21600,21600">
              <v:path/>
              <v:fill on="f" focussize="0,0"/>
              <v:stroke on="f"/>
              <v:imagedata r:id="rId15" o:title=""/>
              <o:lock v:ext="edit" aspectratio="f"/>
              <w10:wrap type="none"/>
              <w10:anchorlock/>
            </v:shape>
            <o:OLEObject Type="Embed" ProgID="Visio.Drawing.15" ShapeID="_x0000_i1040" DrawAspect="Content" ObjectID="_1468075728" r:id="rId14">
              <o:LockedField>false</o:LockedField>
            </o:OLEObject>
          </w:object>
        </w:r>
      </w:ins>
      <w:ins w:id="359" w:author="JY" w:date="2024-01-12T20:10:17Z"/>
    </w:p>
    <w:p>
      <w:pPr>
        <w:pStyle w:val="76"/>
        <w:jc w:val="center"/>
        <w:rPr>
          <w:ins w:id="361" w:author="JY" w:date="2024-01-12T20:10:17Z"/>
          <w:lang w:val="en-US" w:eastAsia="zh-CN"/>
        </w:rPr>
        <w:pPrChange w:id="360" w:author="JY" w:date="2024-01-12T20:13:46Z">
          <w:pPr>
            <w:jc w:val="center"/>
          </w:pPr>
        </w:pPrChange>
      </w:pPr>
      <w:ins w:id="362" w:author="JY" w:date="2024-01-12T20:10:17Z">
        <w:r>
          <w:rPr>
            <w:lang w:val="en-US" w:eastAsia="zh-CN"/>
          </w:rPr>
          <w:t xml:space="preserve">Figure </w:t>
        </w:r>
      </w:ins>
      <w:ins w:id="363" w:author="JY" w:date="2024-01-12T20:20:42Z">
        <w:r>
          <w:rPr>
            <w:rFonts w:hint="eastAsia"/>
            <w:lang w:val="en-US" w:eastAsia="zh-CN"/>
          </w:rPr>
          <w:t>6.X</w:t>
        </w:r>
      </w:ins>
      <w:ins w:id="364" w:author="JY" w:date="2024-01-12T20:20:43Z">
        <w:r>
          <w:rPr>
            <w:rFonts w:hint="eastAsia"/>
            <w:lang w:val="en-US" w:eastAsia="zh-CN"/>
          </w:rPr>
          <w:t>.</w:t>
        </w:r>
      </w:ins>
      <w:ins w:id="365" w:author="JY" w:date="2024-01-12T20:20:44Z">
        <w:r>
          <w:rPr>
            <w:rFonts w:hint="eastAsia"/>
            <w:lang w:val="en-US" w:eastAsia="zh-CN"/>
          </w:rPr>
          <w:t>2.2</w:t>
        </w:r>
      </w:ins>
      <w:ins w:id="366" w:author="JY" w:date="2024-01-12T20:20:46Z">
        <w:r>
          <w:rPr>
            <w:rFonts w:hint="eastAsia"/>
            <w:lang w:val="en-US" w:eastAsia="zh-CN"/>
          </w:rPr>
          <w:t>-</w:t>
        </w:r>
      </w:ins>
      <w:ins w:id="367" w:author="JY" w:date="2024-01-12T20:20:47Z">
        <w:r>
          <w:rPr>
            <w:rFonts w:hint="eastAsia"/>
            <w:lang w:val="en-US" w:eastAsia="zh-CN"/>
          </w:rPr>
          <w:t>2</w:t>
        </w:r>
      </w:ins>
      <w:ins w:id="368" w:author="JY" w:date="2024-01-12T20:10:17Z">
        <w:r>
          <w:rPr>
            <w:lang w:val="en-US" w:eastAsia="zh-CN"/>
          </w:rPr>
          <w:t>:</w:t>
        </w:r>
      </w:ins>
      <w:ins w:id="369" w:author="JY" w:date="2024-01-12T20:10:17Z">
        <w:r>
          <w:rPr>
            <w:rFonts w:hint="eastAsia"/>
            <w:lang w:val="en-US" w:eastAsia="zh-CN"/>
          </w:rPr>
          <w:t xml:space="preserve"> Continuous Satellite Coverage</w:t>
        </w:r>
      </w:ins>
    </w:p>
    <w:p>
      <w:pPr>
        <w:jc w:val="both"/>
        <w:rPr>
          <w:ins w:id="370" w:author="JY" w:date="2024-01-12T20:10:17Z"/>
          <w:lang w:val="en-US" w:eastAsia="zh-CN"/>
        </w:rPr>
      </w:pPr>
      <w:ins w:id="371" w:author="JY" w:date="2024-01-12T20:10:17Z">
        <w:r>
          <w:rPr>
            <w:rFonts w:hint="eastAsia"/>
            <w:lang w:eastAsia="zh-CN"/>
          </w:rPr>
          <w:t xml:space="preserve">In scenarios where Satellite 1 is moving away while Satellite 2 is already covering the cell </w:t>
        </w:r>
      </w:ins>
      <w:ins w:id="372" w:author="JY" w:date="2024-01-12T20:10:17Z">
        <w:r>
          <w:rPr>
            <w:rFonts w:hint="eastAsia"/>
            <w:lang w:val="en-US" w:eastAsia="zh-CN"/>
          </w:rPr>
          <w:t>that UE located</w:t>
        </w:r>
      </w:ins>
      <w:ins w:id="373" w:author="JY" w:date="2024-01-12T20:10:17Z">
        <w:r>
          <w:rPr>
            <w:rFonts w:hint="eastAsia"/>
            <w:lang w:eastAsia="zh-CN"/>
          </w:rPr>
          <w:t xml:space="preserve">, there is continuous satellite coverage </w:t>
        </w:r>
      </w:ins>
      <w:ins w:id="374" w:author="JY" w:date="2024-01-12T20:10:17Z">
        <w:r>
          <w:rPr>
            <w:rFonts w:hint="eastAsia"/>
            <w:lang w:val="en-US" w:eastAsia="zh-CN"/>
          </w:rPr>
          <w:t>to</w:t>
        </w:r>
      </w:ins>
      <w:ins w:id="375" w:author="JY" w:date="2024-01-12T20:10:17Z">
        <w:r>
          <w:rPr>
            <w:rFonts w:hint="eastAsia"/>
            <w:lang w:eastAsia="zh-CN"/>
          </w:rPr>
          <w:t xml:space="preserve"> the cell. </w:t>
        </w:r>
      </w:ins>
      <w:ins w:id="376" w:author="JY" w:date="2024-01-12T20:10:17Z">
        <w:r>
          <w:rPr>
            <w:lang w:eastAsia="zh-CN"/>
          </w:rPr>
          <w:t>During this process, the cell in which the UE is located has always had satellite coverage</w:t>
        </w:r>
      </w:ins>
      <w:ins w:id="377" w:author="JY" w:date="2024-01-12T20:10:17Z">
        <w:r>
          <w:rPr>
            <w:rFonts w:hint="eastAsia"/>
            <w:lang w:eastAsia="zh-CN"/>
          </w:rPr>
          <w:t>,</w:t>
        </w:r>
      </w:ins>
      <w:ins w:id="378" w:author="JY" w:date="2024-01-12T20:10:17Z">
        <w:r>
          <w:rPr>
            <w:lang w:eastAsia="zh-CN"/>
          </w:rPr>
          <w:t xml:space="preserve"> AMF initiate Handover procedure based on the Satellite Coverage availability information. </w:t>
        </w:r>
      </w:ins>
      <w:ins w:id="379" w:author="JY" w:date="2024-01-12T20:10:17Z">
        <w:r>
          <w:rPr>
            <w:rFonts w:hint="eastAsia"/>
            <w:lang w:eastAsia="zh-CN"/>
          </w:rPr>
          <w:t>The specifics of the Handover procedure depend on the connectivity between the satellites</w:t>
        </w:r>
      </w:ins>
      <w:ins w:id="380" w:author="JY" w:date="2024-01-12T20:10:17Z">
        <w:r>
          <w:rPr>
            <w:lang w:eastAsia="zh-CN"/>
          </w:rPr>
          <w:t>,</w:t>
        </w:r>
      </w:ins>
      <w:ins w:id="381" w:author="JY" w:date="2024-01-12T20:10:17Z">
        <w:r>
          <w:rPr>
            <w:rFonts w:hint="eastAsia"/>
            <w:lang w:eastAsia="zh-CN"/>
          </w:rPr>
          <w:t xml:space="preserve"> only the</w:t>
        </w:r>
      </w:ins>
      <w:ins w:id="382" w:author="JY" w:date="2024-01-12T20:10:17Z">
        <w:r>
          <w:rPr>
            <w:rFonts w:hint="eastAsia"/>
            <w:lang w:val="en-US" w:eastAsia="zh-CN"/>
          </w:rPr>
          <w:t xml:space="preserve"> UE</w:t>
        </w:r>
      </w:ins>
      <w:ins w:id="383" w:author="JY" w:date="2024-01-12T20:10:17Z">
        <w:r>
          <w:rPr>
            <w:rFonts w:hint="eastAsia"/>
            <w:lang w:eastAsia="zh-CN"/>
          </w:rPr>
          <w:t xml:space="preserve">'s connected Satellite gNB needs to switch from Satellite 1 to Satellite 2, without </w:t>
        </w:r>
      </w:ins>
      <w:ins w:id="384" w:author="JY" w:date="2024-01-12T20:10:17Z">
        <w:r>
          <w:rPr>
            <w:rFonts w:hint="eastAsia"/>
            <w:lang w:val="en-US" w:eastAsia="zh-CN"/>
          </w:rPr>
          <w:t>changing satellite onboard User</w:t>
        </w:r>
      </w:ins>
      <w:ins w:id="385" w:author="JY" w:date="2024-01-12T20:10:17Z">
        <w:r>
          <w:rPr>
            <w:rFonts w:hint="eastAsia"/>
            <w:lang w:eastAsia="zh-CN"/>
          </w:rPr>
          <w:t xml:space="preserve"> Plane Function ( i.e.</w:t>
        </w:r>
      </w:ins>
      <w:ins w:id="386" w:author="JY" w:date="2024-01-12T20:10:17Z">
        <w:r>
          <w:rPr>
            <w:rFonts w:hint="eastAsia"/>
            <w:lang w:val="en-US" w:eastAsia="zh-CN"/>
          </w:rPr>
          <w:t xml:space="preserve"> </w:t>
        </w:r>
      </w:ins>
      <w:ins w:id="387" w:author="JY" w:date="2024-01-12T20:10:17Z">
        <w:r>
          <w:rPr>
            <w:rFonts w:hint="eastAsia"/>
            <w:lang w:eastAsia="zh-CN"/>
          </w:rPr>
          <w:t>UPF(SAT)</w:t>
        </w:r>
      </w:ins>
      <w:ins w:id="388" w:author="JY" w:date="2024-01-12T20:10:17Z">
        <w:r>
          <w:rPr>
            <w:rFonts w:hint="eastAsia"/>
            <w:lang w:val="en-US" w:eastAsia="zh-CN"/>
          </w:rPr>
          <w:t>,</w:t>
        </w:r>
      </w:ins>
      <w:ins w:id="389" w:author="JY" w:date="2024-01-12T20:10:17Z">
        <w:r>
          <w:rPr>
            <w:rFonts w:hint="eastAsia"/>
            <w:lang w:eastAsia="zh-CN"/>
          </w:rPr>
          <w:t xml:space="preserve"> IMS-ALG(SAT)</w:t>
        </w:r>
      </w:ins>
      <w:ins w:id="390" w:author="JY" w:date="2024-01-12T20:10:17Z">
        <w:r>
          <w:rPr>
            <w:rFonts w:hint="eastAsia"/>
            <w:lang w:val="en-US" w:eastAsia="zh-CN"/>
          </w:rPr>
          <w:t xml:space="preserve">,etc. </w:t>
        </w:r>
      </w:ins>
      <w:ins w:id="391" w:author="JY" w:date="2024-01-12T20:10:17Z">
        <w:r>
          <w:rPr>
            <w:rFonts w:hint="eastAsia"/>
            <w:lang w:eastAsia="zh-CN"/>
          </w:rPr>
          <w:t>). However, if there is no ISL between the two satellites, then the onboard gNB, UPF, and IMS-ALG of the satellite must be switched from Satellite 1 to Satellite 2.</w:t>
        </w:r>
      </w:ins>
    </w:p>
    <w:p>
      <w:pPr>
        <w:pStyle w:val="4"/>
        <w:rPr>
          <w:ins w:id="393" w:author="JY" w:date="2024-01-12T20:10:17Z"/>
          <w:lang w:val="en-US" w:eastAsia="zh-CN"/>
        </w:rPr>
        <w:pPrChange w:id="392" w:author="JY" w:date="2024-01-12T20:13:23Z">
          <w:pPr/>
        </w:pPrChange>
      </w:pPr>
      <w:ins w:id="394" w:author="JY" w:date="2024-01-12T20:10:17Z">
        <w:r>
          <w:rPr>
            <w:lang w:val="en-US" w:eastAsia="zh-CN"/>
          </w:rPr>
          <w:t>6.2.</w:t>
        </w:r>
      </w:ins>
      <w:ins w:id="395" w:author="JY" w:date="2024-01-12T20:10:17Z">
        <w:r>
          <w:rPr>
            <w:rFonts w:hint="eastAsia"/>
            <w:lang w:val="en-US" w:eastAsia="zh-CN"/>
          </w:rPr>
          <w:t>3</w:t>
        </w:r>
      </w:ins>
      <w:ins w:id="396" w:author="JY" w:date="2024-01-12T20:13:28Z">
        <w:r>
          <w:rPr>
            <w:rFonts w:hint="eastAsia"/>
            <w:lang w:val="en-US" w:eastAsia="zh-CN"/>
          </w:rPr>
          <w:tab/>
        </w:r>
      </w:ins>
      <w:ins w:id="397" w:author="JY" w:date="2024-01-12T20:10:17Z">
        <w:r>
          <w:rPr>
            <w:lang w:val="en-US" w:eastAsia="zh-CN"/>
          </w:rPr>
          <w:t>Impacts on services, entities and interfaces</w:t>
        </w:r>
      </w:ins>
    </w:p>
    <w:p>
      <w:pPr>
        <w:rPr>
          <w:ins w:id="398" w:author="JY" w:date="2024-01-12T20:10:17Z"/>
          <w:rFonts w:eastAsia="宋体"/>
          <w:lang w:val="en-US" w:eastAsia="zh-CN" w:bidi="ar"/>
        </w:rPr>
      </w:pPr>
      <w:ins w:id="399" w:author="JY" w:date="2024-01-12T20:10:17Z">
        <w:r>
          <w:rPr>
            <w:rFonts w:eastAsia="宋体"/>
            <w:lang w:val="en-US" w:eastAsia="zh-CN" w:bidi="ar"/>
          </w:rPr>
          <w:t xml:space="preserve">This solution impacts the following entities. </w:t>
        </w:r>
      </w:ins>
    </w:p>
    <w:p>
      <w:pPr>
        <w:rPr>
          <w:ins w:id="400" w:author="JY" w:date="2024-01-12T20:10:17Z"/>
          <w:rFonts w:eastAsia="宋体"/>
          <w:color w:val="auto"/>
          <w:lang w:val="en-US" w:eastAsia="zh-CN" w:bidi="ar"/>
        </w:rPr>
      </w:pPr>
      <w:ins w:id="401" w:author="JY" w:date="2024-01-12T20:10:17Z">
        <w:r>
          <w:rPr>
            <w:rFonts w:hint="eastAsia" w:eastAsia="宋体"/>
            <w:color w:val="auto"/>
            <w:lang w:val="en-US" w:eastAsia="zh-CN" w:bidi="ar"/>
          </w:rPr>
          <w:t>O</w:t>
        </w:r>
      </w:ins>
      <w:ins w:id="402" w:author="JY" w:date="2024-01-12T20:10:17Z">
        <w:r>
          <w:rPr>
            <w:rFonts w:eastAsia="宋体"/>
            <w:color w:val="auto"/>
            <w:lang w:val="en-US" w:eastAsia="zh-CN" w:bidi="ar"/>
          </w:rPr>
          <w:t>&amp;M:</w:t>
        </w:r>
      </w:ins>
    </w:p>
    <w:p>
      <w:pPr>
        <w:pStyle w:val="68"/>
        <w:rPr>
          <w:ins w:id="404" w:author="JY" w:date="2024-01-12T20:10:17Z"/>
          <w:rFonts w:hint="eastAsia" w:ascii="Times New Roman" w:hAnsi="Times New Roman" w:cs="Times New Roman"/>
          <w:color w:val="000000"/>
          <w:lang w:val="en-US" w:eastAsia="zh-CN"/>
          <w:rPrChange w:id="405" w:author="JY" w:date="2024-01-12T20:11:07Z">
            <w:rPr>
              <w:ins w:id="406" w:author="JY" w:date="2024-01-12T20:10:17Z"/>
              <w:color w:val="auto"/>
              <w:lang w:val="en-US" w:eastAsia="zh-CN"/>
            </w:rPr>
          </w:rPrChange>
        </w:rPr>
        <w:pPrChange w:id="403" w:author="JY" w:date="2024-01-12T20:11:07Z">
          <w:pPr/>
        </w:pPrChange>
      </w:pPr>
      <w:ins w:id="407" w:author="JY" w:date="2024-01-12T20:10:17Z">
        <w:r>
          <w:rPr>
            <w:rFonts w:hint="eastAsia" w:ascii="Times New Roman" w:hAnsi="Times New Roman" w:eastAsia="等线" w:cs="Times New Roman"/>
            <w:color w:val="000000"/>
            <w:lang w:val="en-US" w:eastAsia="zh-CN" w:bidi="ar"/>
            <w:rPrChange w:id="408" w:author="JY" w:date="2024-01-12T20:11:07Z">
              <w:rPr>
                <w:rFonts w:hint="eastAsia" w:eastAsia="宋体"/>
                <w:color w:val="auto"/>
                <w:lang w:val="en-US" w:eastAsia="zh-CN" w:bidi="ar"/>
              </w:rPr>
            </w:rPrChange>
          </w:rPr>
          <w:t>-</w:t>
        </w:r>
      </w:ins>
      <w:ins w:id="410" w:author="JY" w:date="2024-01-12T20:11:58Z">
        <w:r>
          <w:rPr>
            <w:rFonts w:hint="eastAsia" w:ascii="Times New Roman" w:hAnsi="Times New Roman" w:cs="Times New Roman"/>
            <w:color w:val="000000"/>
            <w:lang w:val="en-US" w:eastAsia="zh-CN" w:bidi="ar"/>
          </w:rPr>
          <w:tab/>
        </w:r>
      </w:ins>
      <w:ins w:id="411" w:author="JY" w:date="2024-01-12T20:10:17Z">
        <w:r>
          <w:rPr>
            <w:rFonts w:hint="eastAsia" w:ascii="Times New Roman" w:hAnsi="Times New Roman" w:eastAsia="等线" w:cs="Times New Roman"/>
            <w:color w:val="000000"/>
            <w:lang w:val="en-US" w:eastAsia="zh-CN" w:bidi="ar"/>
            <w:rPrChange w:id="412" w:author="JY" w:date="2024-01-12T20:11:07Z">
              <w:rPr>
                <w:rFonts w:hint="eastAsia" w:eastAsia="宋体"/>
                <w:color w:val="auto"/>
                <w:lang w:val="en-US" w:eastAsia="zh-CN" w:bidi="ar"/>
              </w:rPr>
            </w:rPrChange>
          </w:rPr>
          <w:t>C</w:t>
        </w:r>
      </w:ins>
      <w:ins w:id="414" w:author="JY" w:date="2024-01-12T20:10:17Z">
        <w:r>
          <w:rPr>
            <w:rFonts w:hint="eastAsia" w:ascii="Times New Roman" w:hAnsi="Times New Roman" w:eastAsia="等线" w:cs="Times New Roman"/>
            <w:color w:val="000000"/>
            <w:lang w:val="en-US" w:eastAsia="zh-CN" w:bidi="ar"/>
            <w:rPrChange w:id="415" w:author="JY" w:date="2024-01-12T20:11:07Z">
              <w:rPr>
                <w:rFonts w:eastAsia="宋体"/>
                <w:color w:val="auto"/>
                <w:lang w:val="en-US" w:eastAsia="zh-CN" w:bidi="ar"/>
              </w:rPr>
            </w:rPrChange>
          </w:rPr>
          <w:t xml:space="preserve">apability to configured the UPF(SAT) profile(Include the </w:t>
        </w:r>
      </w:ins>
      <w:ins w:id="417" w:author="JY" w:date="2024-01-12T20:10:17Z">
        <w:r>
          <w:rPr>
            <w:rFonts w:hint="eastAsia" w:ascii="Times New Roman" w:hAnsi="Times New Roman" w:cs="Times New Roman"/>
            <w:color w:val="000000"/>
            <w:lang w:val="en-US" w:eastAsia="zh-CN"/>
            <w:rPrChange w:id="418" w:author="JY" w:date="2024-01-12T20:11:07Z">
              <w:rPr>
                <w:rFonts w:hint="eastAsia"/>
                <w:color w:val="auto"/>
                <w:lang w:val="en-US" w:eastAsia="zh-CN"/>
              </w:rPr>
            </w:rPrChange>
          </w:rPr>
          <w:t>Satellite ID</w:t>
        </w:r>
      </w:ins>
      <w:ins w:id="420" w:author="JY" w:date="2024-01-12T20:10:17Z">
        <w:r>
          <w:rPr>
            <w:rFonts w:hint="eastAsia" w:ascii="Times New Roman" w:hAnsi="Times New Roman" w:cs="Times New Roman"/>
            <w:color w:val="000000"/>
            <w:lang w:val="en-US" w:eastAsia="zh-CN"/>
            <w:rPrChange w:id="421" w:author="JY" w:date="2024-01-12T20:11:07Z">
              <w:rPr>
                <w:color w:val="auto"/>
                <w:lang w:val="en-US" w:eastAsia="zh-CN"/>
              </w:rPr>
            </w:rPrChange>
          </w:rPr>
          <w:t xml:space="preserve"> of UPF(SAT))</w:t>
        </w:r>
      </w:ins>
    </w:p>
    <w:p>
      <w:pPr>
        <w:pStyle w:val="68"/>
        <w:rPr>
          <w:ins w:id="424" w:author="JY" w:date="2024-01-12T20:10:17Z"/>
          <w:rFonts w:hint="eastAsia" w:ascii="Times New Roman" w:hAnsi="Times New Roman" w:eastAsia="等线" w:cs="Times New Roman"/>
          <w:color w:val="000000"/>
          <w:lang w:val="en-US" w:eastAsia="zh-CN" w:bidi="ar"/>
          <w:rPrChange w:id="425" w:author="JY" w:date="2024-01-12T20:11:07Z">
            <w:rPr>
              <w:ins w:id="426" w:author="JY" w:date="2024-01-12T20:10:17Z"/>
              <w:rFonts w:hint="eastAsia" w:eastAsia="宋体"/>
              <w:color w:val="auto"/>
              <w:lang w:val="en-US" w:eastAsia="zh-CN" w:bidi="ar"/>
            </w:rPr>
          </w:rPrChange>
        </w:rPr>
        <w:pPrChange w:id="423" w:author="JY" w:date="2024-01-12T20:11:07Z">
          <w:pPr/>
        </w:pPrChange>
      </w:pPr>
      <w:ins w:id="427" w:author="JY" w:date="2024-01-12T20:10:17Z">
        <w:r>
          <w:rPr>
            <w:rFonts w:hint="eastAsia" w:ascii="Times New Roman" w:hAnsi="Times New Roman" w:cs="Times New Roman"/>
            <w:color w:val="000000"/>
            <w:lang w:val="en-US" w:eastAsia="zh-CN"/>
            <w:rPrChange w:id="428" w:author="JY" w:date="2024-01-12T20:11:07Z">
              <w:rPr>
                <w:rFonts w:hint="eastAsia"/>
                <w:color w:val="auto"/>
                <w:lang w:val="en-US" w:eastAsia="zh-CN"/>
              </w:rPr>
            </w:rPrChange>
          </w:rPr>
          <w:t>-</w:t>
        </w:r>
      </w:ins>
      <w:ins w:id="430" w:author="JY" w:date="2024-01-12T20:12:00Z">
        <w:r>
          <w:rPr>
            <w:rFonts w:hint="eastAsia" w:ascii="Times New Roman" w:hAnsi="Times New Roman" w:cs="Times New Roman"/>
            <w:color w:val="000000"/>
            <w:lang w:val="en-US" w:eastAsia="zh-CN"/>
          </w:rPr>
          <w:tab/>
        </w:r>
      </w:ins>
      <w:ins w:id="431" w:author="JY" w:date="2024-01-12T20:10:17Z">
        <w:r>
          <w:rPr>
            <w:rFonts w:hint="eastAsia" w:ascii="Times New Roman" w:hAnsi="Times New Roman" w:cs="Times New Roman"/>
            <w:color w:val="000000"/>
            <w:lang w:val="en-US" w:eastAsia="zh-CN"/>
            <w:rPrChange w:id="432" w:author="JY" w:date="2024-01-12T20:11:07Z">
              <w:rPr>
                <w:color w:val="auto"/>
                <w:lang w:val="en-US" w:eastAsia="zh-CN"/>
              </w:rPr>
            </w:rPrChange>
          </w:rPr>
          <w:t>Capability to provision all t</w:t>
        </w:r>
      </w:ins>
      <w:ins w:id="434" w:author="JY" w:date="2024-01-12T20:10:17Z">
        <w:r>
          <w:rPr>
            <w:rFonts w:hint="eastAsia" w:ascii="Times New Roman" w:hAnsi="Times New Roman" w:cs="Times New Roman"/>
            <w:color w:val="000000"/>
            <w:lang w:val="en-US" w:eastAsia="zh-CN"/>
            <w:rPrChange w:id="435" w:author="JY" w:date="2024-01-12T20:11:07Z">
              <w:rPr>
                <w:rFonts w:hint="eastAsia"/>
                <w:color w:val="auto"/>
                <w:lang w:val="en-US" w:eastAsia="zh-CN"/>
              </w:rPr>
            </w:rPrChange>
          </w:rPr>
          <w:t>he Satellite ID of all satellite</w:t>
        </w:r>
      </w:ins>
      <w:ins w:id="437" w:author="JY" w:date="2024-01-12T20:10:17Z">
        <w:r>
          <w:rPr>
            <w:rFonts w:hint="eastAsia" w:ascii="Times New Roman" w:hAnsi="Times New Roman" w:cs="Times New Roman"/>
            <w:color w:val="000000"/>
            <w:lang w:val="en-US" w:eastAsia="zh-CN"/>
            <w:rPrChange w:id="438" w:author="JY" w:date="2024-01-12T20:11:07Z">
              <w:rPr>
                <w:color w:val="auto"/>
                <w:lang w:val="en-US" w:eastAsia="zh-CN"/>
              </w:rPr>
            </w:rPrChange>
          </w:rPr>
          <w:t xml:space="preserve"> to AMF.</w:t>
        </w:r>
      </w:ins>
    </w:p>
    <w:p>
      <w:pPr>
        <w:rPr>
          <w:ins w:id="440" w:author="JY" w:date="2024-01-12T20:10:17Z"/>
          <w:rFonts w:eastAsia="宋体"/>
          <w:lang w:val="en-US" w:eastAsia="zh-CN" w:bidi="ar"/>
        </w:rPr>
      </w:pPr>
      <w:ins w:id="441" w:author="JY" w:date="2024-01-12T20:10:17Z">
        <w:r>
          <w:rPr>
            <w:rFonts w:hint="eastAsia" w:eastAsia="宋体"/>
            <w:lang w:val="en-US" w:eastAsia="zh-CN" w:bidi="ar"/>
          </w:rPr>
          <w:t>SMF：</w:t>
        </w:r>
      </w:ins>
    </w:p>
    <w:p>
      <w:pPr>
        <w:pStyle w:val="68"/>
        <w:rPr>
          <w:ins w:id="443" w:author="JY" w:date="2024-01-12T20:10:17Z"/>
          <w:rFonts w:hint="eastAsia" w:ascii="Times New Roman" w:hAnsi="Times New Roman" w:eastAsia="等线" w:cs="Times New Roman"/>
          <w:lang w:val="en-US" w:eastAsia="zh-CN" w:bidi="ar"/>
          <w:rPrChange w:id="444" w:author="JY" w:date="2024-01-12T20:11:06Z">
            <w:rPr>
              <w:ins w:id="445" w:author="JY" w:date="2024-01-12T20:10:17Z"/>
              <w:rFonts w:eastAsia="宋体"/>
              <w:lang w:val="en-US" w:eastAsia="zh-CN" w:bidi="ar"/>
            </w:rPr>
          </w:rPrChange>
        </w:rPr>
        <w:pPrChange w:id="442" w:author="JY" w:date="2024-01-12T20:11:06Z">
          <w:pPr/>
        </w:pPrChange>
      </w:pPr>
      <w:ins w:id="446" w:author="JY" w:date="2024-01-12T20:10:17Z">
        <w:r>
          <w:rPr>
            <w:rFonts w:hint="eastAsia" w:ascii="Times New Roman" w:hAnsi="Times New Roman" w:eastAsia="等线" w:cs="Times New Roman"/>
            <w:lang w:val="en-US" w:eastAsia="zh-CN" w:bidi="ar"/>
            <w:rPrChange w:id="447" w:author="JY" w:date="2024-01-12T20:11:06Z">
              <w:rPr>
                <w:rFonts w:hint="eastAsia" w:eastAsia="宋体"/>
                <w:lang w:val="en-US" w:eastAsia="zh-CN" w:bidi="ar"/>
              </w:rPr>
            </w:rPrChange>
          </w:rPr>
          <w:t>-</w:t>
        </w:r>
      </w:ins>
      <w:ins w:id="449" w:author="JY" w:date="2024-01-12T20:11:28Z">
        <w:r>
          <w:rPr>
            <w:rFonts w:hint="eastAsia" w:ascii="Times New Roman" w:hAnsi="Times New Roman" w:cs="Times New Roman"/>
            <w:lang w:val="en-US" w:eastAsia="zh-CN" w:bidi="ar"/>
          </w:rPr>
          <w:tab/>
        </w:r>
      </w:ins>
      <w:ins w:id="450" w:author="JY" w:date="2024-01-12T20:10:17Z">
        <w:r>
          <w:rPr>
            <w:rFonts w:hint="eastAsia" w:ascii="Times New Roman" w:hAnsi="Times New Roman" w:eastAsia="等线" w:cs="Times New Roman"/>
            <w:lang w:val="en-US" w:eastAsia="zh-CN" w:bidi="ar"/>
            <w:rPrChange w:id="451" w:author="JY" w:date="2024-01-12T20:11:06Z">
              <w:rPr>
                <w:rFonts w:hint="eastAsia" w:eastAsia="宋体"/>
                <w:lang w:val="en-US" w:eastAsia="zh-CN" w:bidi="ar"/>
              </w:rPr>
            </w:rPrChange>
          </w:rPr>
          <w:t xml:space="preserve">Capability to </w:t>
        </w:r>
      </w:ins>
      <w:ins w:id="453" w:author="JY" w:date="2024-01-12T20:10:17Z">
        <w:r>
          <w:rPr>
            <w:rFonts w:hint="eastAsia" w:ascii="Times New Roman" w:hAnsi="Times New Roman" w:eastAsia="等线" w:cs="Times New Roman"/>
            <w:lang w:val="en-US" w:eastAsia="zh-CN" w:bidi="ar"/>
            <w:rPrChange w:id="454" w:author="JY" w:date="2024-01-12T20:11:06Z">
              <w:rPr>
                <w:rFonts w:eastAsia="宋体"/>
                <w:lang w:val="en-US" w:eastAsia="zh-CN" w:bidi="ar"/>
              </w:rPr>
            </w:rPrChange>
          </w:rPr>
          <w:t>utilize the NRF to discover UPF(SAT) based on the RAT Type and Satellite ID.</w:t>
        </w:r>
      </w:ins>
    </w:p>
    <w:p>
      <w:pPr>
        <w:rPr>
          <w:ins w:id="456" w:author="JY" w:date="2024-01-12T20:10:17Z"/>
          <w:rFonts w:eastAsia="宋体"/>
          <w:lang w:val="en-US" w:eastAsia="zh-CN" w:bidi="ar"/>
        </w:rPr>
      </w:pPr>
      <w:ins w:id="457" w:author="JY" w:date="2024-01-12T20:10:17Z">
        <w:r>
          <w:rPr>
            <w:rFonts w:hint="eastAsia" w:eastAsia="宋体"/>
            <w:lang w:val="en-US" w:eastAsia="zh-CN" w:bidi="ar"/>
          </w:rPr>
          <w:t xml:space="preserve">AMF: </w:t>
        </w:r>
      </w:ins>
    </w:p>
    <w:p>
      <w:pPr>
        <w:pStyle w:val="68"/>
        <w:rPr>
          <w:ins w:id="459" w:author="JY" w:date="2024-01-12T20:10:17Z"/>
          <w:rFonts w:hint="eastAsia" w:ascii="Times New Roman" w:hAnsi="Times New Roman" w:eastAsia="等线" w:cs="Times New Roman"/>
          <w:lang w:val="en-US" w:eastAsia="zh-CN" w:bidi="ar"/>
          <w:rPrChange w:id="460" w:author="JY" w:date="2024-01-12T20:11:03Z">
            <w:rPr>
              <w:ins w:id="461" w:author="JY" w:date="2024-01-12T20:10:17Z"/>
              <w:rFonts w:eastAsia="宋体"/>
              <w:lang w:val="en-US" w:eastAsia="zh-CN" w:bidi="ar"/>
            </w:rPr>
          </w:rPrChange>
        </w:rPr>
        <w:pPrChange w:id="458" w:author="JY" w:date="2024-01-12T20:11:03Z">
          <w:pPr/>
        </w:pPrChange>
      </w:pPr>
      <w:ins w:id="462" w:author="JY" w:date="2024-01-12T20:10:17Z">
        <w:r>
          <w:rPr>
            <w:rFonts w:hint="eastAsia" w:ascii="Times New Roman" w:hAnsi="Times New Roman" w:eastAsia="等线" w:cs="Times New Roman"/>
            <w:lang w:val="en-US" w:eastAsia="zh-CN" w:bidi="ar"/>
            <w:rPrChange w:id="463" w:author="JY" w:date="2024-01-12T20:11:03Z">
              <w:rPr>
                <w:rFonts w:hint="eastAsia" w:eastAsia="宋体"/>
                <w:lang w:val="en-US" w:eastAsia="zh-CN" w:bidi="ar"/>
              </w:rPr>
            </w:rPrChange>
          </w:rPr>
          <w:t>-</w:t>
        </w:r>
      </w:ins>
      <w:ins w:id="465" w:author="JY" w:date="2024-01-12T20:11:49Z">
        <w:r>
          <w:rPr>
            <w:rFonts w:hint="eastAsia" w:ascii="Times New Roman" w:hAnsi="Times New Roman" w:cs="Times New Roman"/>
            <w:lang w:val="en-US" w:eastAsia="zh-CN" w:bidi="ar"/>
          </w:rPr>
          <w:tab/>
        </w:r>
      </w:ins>
      <w:ins w:id="466" w:author="JY" w:date="2024-01-12T20:10:17Z">
        <w:r>
          <w:rPr>
            <w:rFonts w:hint="eastAsia" w:ascii="Times New Roman" w:hAnsi="Times New Roman" w:eastAsia="等线" w:cs="Times New Roman"/>
            <w:lang w:val="en-US" w:eastAsia="zh-CN" w:bidi="ar"/>
            <w:rPrChange w:id="467" w:author="JY" w:date="2024-01-12T20:11:03Z">
              <w:rPr>
                <w:rFonts w:hint="eastAsia" w:eastAsia="宋体"/>
                <w:lang w:val="en-US" w:eastAsia="zh-CN" w:bidi="ar"/>
              </w:rPr>
            </w:rPrChange>
          </w:rPr>
          <w:t xml:space="preserve">Capability to </w:t>
        </w:r>
      </w:ins>
      <w:ins w:id="469" w:author="JY" w:date="2024-01-12T20:10:17Z">
        <w:r>
          <w:rPr>
            <w:rFonts w:hint="eastAsia" w:ascii="Times New Roman" w:hAnsi="Times New Roman" w:eastAsia="等线" w:cs="Times New Roman"/>
            <w:lang w:val="en-US" w:eastAsia="zh-CN" w:bidi="ar"/>
            <w:rPrChange w:id="470" w:author="JY" w:date="2024-01-12T20:11:03Z">
              <w:rPr>
                <w:rFonts w:eastAsia="宋体"/>
                <w:lang w:val="en-US" w:eastAsia="zh-CN" w:bidi="ar"/>
              </w:rPr>
            </w:rPrChange>
          </w:rPr>
          <w:t>determines the RAT Type and Satellite ID the UE is camping on based on the Global RAN Node IDs.</w:t>
        </w:r>
      </w:ins>
    </w:p>
    <w:p>
      <w:pPr>
        <w:pStyle w:val="68"/>
        <w:rPr>
          <w:ins w:id="473" w:author="JY" w:date="2024-01-12T20:10:17Z"/>
          <w:rFonts w:hint="eastAsia" w:ascii="Times New Roman" w:hAnsi="Times New Roman" w:cs="Times New Roman"/>
          <w:lang w:val="en-US" w:eastAsia="zh-CN"/>
          <w:rPrChange w:id="474" w:author="JY" w:date="2024-01-12T20:11:03Z">
            <w:rPr>
              <w:ins w:id="475" w:author="JY" w:date="2024-01-12T20:10:17Z"/>
            </w:rPr>
          </w:rPrChange>
        </w:rPr>
        <w:pPrChange w:id="472" w:author="JY" w:date="2024-01-12T20:11:03Z">
          <w:pPr/>
        </w:pPrChange>
      </w:pPr>
      <w:ins w:id="476" w:author="JY" w:date="2024-01-12T20:10:17Z">
        <w:r>
          <w:rPr>
            <w:rFonts w:hint="eastAsia" w:ascii="Times New Roman" w:hAnsi="Times New Roman" w:eastAsia="等线" w:cs="Times New Roman"/>
            <w:lang w:val="en-US" w:eastAsia="zh-CN" w:bidi="ar"/>
            <w:rPrChange w:id="477" w:author="JY" w:date="2024-01-12T20:11:03Z">
              <w:rPr>
                <w:rFonts w:hint="eastAsia" w:eastAsia="宋体"/>
                <w:lang w:val="en-US" w:eastAsia="zh-CN" w:bidi="ar"/>
              </w:rPr>
            </w:rPrChange>
          </w:rPr>
          <w:t>-</w:t>
        </w:r>
      </w:ins>
      <w:ins w:id="479" w:author="JY" w:date="2024-01-12T20:11:52Z">
        <w:r>
          <w:rPr>
            <w:rFonts w:hint="eastAsia" w:ascii="Times New Roman" w:hAnsi="Times New Roman" w:cs="Times New Roman"/>
            <w:lang w:val="en-US" w:eastAsia="zh-CN" w:bidi="ar"/>
          </w:rPr>
          <w:tab/>
        </w:r>
      </w:ins>
      <w:ins w:id="480" w:author="JY" w:date="2024-01-12T20:10:17Z">
        <w:r>
          <w:rPr>
            <w:rFonts w:hint="eastAsia" w:ascii="Times New Roman" w:hAnsi="Times New Roman" w:eastAsia="等线" w:cs="Times New Roman"/>
            <w:lang w:val="en-US" w:eastAsia="zh-CN" w:bidi="ar"/>
            <w:rPrChange w:id="481" w:author="JY" w:date="2024-01-12T20:11:03Z">
              <w:rPr>
                <w:rFonts w:eastAsia="宋体"/>
                <w:lang w:val="en-US" w:eastAsia="zh-CN" w:bidi="ar"/>
              </w:rPr>
            </w:rPrChange>
          </w:rPr>
          <w:t xml:space="preserve">Capability to initiate AN release procedure based on the </w:t>
        </w:r>
      </w:ins>
      <w:ins w:id="483" w:author="JY" w:date="2024-01-12T20:10:17Z">
        <w:r>
          <w:rPr>
            <w:rFonts w:hint="eastAsia" w:ascii="Times New Roman" w:hAnsi="Times New Roman" w:cs="Times New Roman"/>
            <w:lang w:val="en-US" w:eastAsia="zh-CN"/>
            <w:rPrChange w:id="484" w:author="JY" w:date="2024-01-12T20:11:03Z">
              <w:rPr/>
            </w:rPrChange>
          </w:rPr>
          <w:t>Satellite Coverage availability information.</w:t>
        </w:r>
      </w:ins>
    </w:p>
    <w:p>
      <w:pPr>
        <w:pStyle w:val="68"/>
        <w:rPr>
          <w:ins w:id="487" w:author="JY" w:date="2024-01-12T20:10:17Z"/>
          <w:rFonts w:hint="eastAsia" w:ascii="Times New Roman" w:hAnsi="Times New Roman" w:cs="Times New Roman"/>
          <w:lang w:val="en-US" w:eastAsia="zh-CN"/>
          <w:rPrChange w:id="488" w:author="JY" w:date="2024-01-12T20:11:03Z">
            <w:rPr>
              <w:ins w:id="489" w:author="JY" w:date="2024-01-12T20:10:17Z"/>
            </w:rPr>
          </w:rPrChange>
        </w:rPr>
        <w:pPrChange w:id="486" w:author="JY" w:date="2024-01-12T20:11:03Z">
          <w:pPr/>
        </w:pPrChange>
      </w:pPr>
      <w:ins w:id="490" w:author="JY" w:date="2024-01-12T20:10:17Z">
        <w:r>
          <w:rPr>
            <w:rFonts w:hint="eastAsia" w:ascii="Times New Roman" w:hAnsi="Times New Roman" w:cs="Times New Roman"/>
            <w:lang w:val="en-US" w:eastAsia="zh-CN"/>
            <w:rPrChange w:id="491" w:author="JY" w:date="2024-01-12T20:11:03Z">
              <w:rPr>
                <w:rFonts w:hint="eastAsia"/>
                <w:lang w:eastAsia="zh-CN"/>
              </w:rPr>
            </w:rPrChange>
          </w:rPr>
          <w:t>-</w:t>
        </w:r>
      </w:ins>
      <w:ins w:id="493" w:author="JY" w:date="2024-01-12T20:11:53Z">
        <w:r>
          <w:rPr>
            <w:rFonts w:hint="eastAsia" w:ascii="Times New Roman" w:hAnsi="Times New Roman" w:cs="Times New Roman"/>
            <w:lang w:val="en-US" w:eastAsia="zh-CN"/>
          </w:rPr>
          <w:tab/>
        </w:r>
      </w:ins>
      <w:ins w:id="494" w:author="JY" w:date="2024-01-12T20:10:17Z">
        <w:r>
          <w:rPr>
            <w:rFonts w:hint="eastAsia" w:ascii="Times New Roman" w:hAnsi="Times New Roman" w:cs="Times New Roman"/>
            <w:lang w:val="en-US" w:eastAsia="zh-CN"/>
            <w:rPrChange w:id="495" w:author="JY" w:date="2024-01-12T20:11:03Z">
              <w:rPr>
                <w:lang w:eastAsia="zh-CN"/>
              </w:rPr>
            </w:rPrChange>
          </w:rPr>
          <w:t xml:space="preserve">Capability to </w:t>
        </w:r>
      </w:ins>
      <w:ins w:id="497" w:author="JY" w:date="2024-01-12T20:10:17Z">
        <w:r>
          <w:rPr>
            <w:rFonts w:hint="eastAsia" w:ascii="Times New Roman" w:hAnsi="Times New Roman" w:eastAsia="等线" w:cs="Times New Roman"/>
            <w:lang w:val="en-US" w:eastAsia="zh-CN" w:bidi="ar"/>
            <w:rPrChange w:id="498" w:author="JY" w:date="2024-01-12T20:11:03Z">
              <w:rPr>
                <w:rFonts w:eastAsia="宋体"/>
                <w:lang w:val="en-US" w:eastAsia="zh-CN" w:bidi="ar"/>
              </w:rPr>
            </w:rPrChange>
          </w:rPr>
          <w:t xml:space="preserve">initiate Handover procedure based on the </w:t>
        </w:r>
      </w:ins>
      <w:ins w:id="500" w:author="JY" w:date="2024-01-12T20:10:17Z">
        <w:r>
          <w:rPr>
            <w:rFonts w:hint="eastAsia" w:ascii="Times New Roman" w:hAnsi="Times New Roman" w:cs="Times New Roman"/>
            <w:lang w:val="en-US" w:eastAsia="zh-CN"/>
            <w:rPrChange w:id="501" w:author="JY" w:date="2024-01-12T20:11:03Z">
              <w:rPr/>
            </w:rPrChange>
          </w:rPr>
          <w:t>Satellite Coverage availability information.</w:t>
        </w:r>
      </w:ins>
    </w:p>
    <w:p>
      <w:pPr>
        <w:numPr>
          <w:ilvl w:val="0"/>
          <w:numId w:val="3"/>
        </w:numPr>
        <w:overflowPunct/>
        <w:autoSpaceDE/>
        <w:autoSpaceDN/>
        <w:adjustRightInd/>
        <w:spacing w:after="0"/>
        <w:textAlignment w:val="auto"/>
        <w:rPr>
          <w:ins w:id="503" w:author="JY" w:date="2024-01-12T20:10:17Z"/>
          <w:lang w:eastAsia="zh-CN"/>
        </w:rPr>
      </w:pPr>
      <w:ins w:id="504" w:author="JY" w:date="2024-01-12T20:10:17Z">
        <w:r>
          <w:rPr>
            <w:lang w:eastAsia="zh-CN"/>
          </w:rPr>
          <w:t>CSCF:</w:t>
        </w:r>
      </w:ins>
    </w:p>
    <w:p>
      <w:pPr>
        <w:numPr>
          <w:ilvl w:val="0"/>
          <w:numId w:val="0"/>
        </w:numPr>
        <w:overflowPunct/>
        <w:autoSpaceDE/>
        <w:autoSpaceDN/>
        <w:adjustRightInd/>
        <w:spacing w:after="0"/>
        <w:textAlignment w:val="auto"/>
        <w:rPr>
          <w:ins w:id="505" w:author="JY" w:date="2024-01-12T20:10:17Z"/>
          <w:lang w:eastAsia="zh-CN"/>
        </w:rPr>
      </w:pPr>
    </w:p>
    <w:p>
      <w:pPr>
        <w:pStyle w:val="68"/>
        <w:overflowPunct/>
        <w:autoSpaceDE/>
        <w:autoSpaceDN/>
        <w:adjustRightInd/>
        <w:spacing w:after="0"/>
        <w:textAlignment w:val="auto"/>
        <w:rPr>
          <w:ins w:id="507" w:author="JY" w:date="2024-01-12T20:10:17Z"/>
          <w:rFonts w:hint="eastAsia" w:ascii="Times New Roman" w:hAnsi="Times New Roman" w:cs="Times New Roman"/>
          <w:lang w:val="en-US" w:eastAsia="zh-CN"/>
          <w:rPrChange w:id="508" w:author="JY" w:date="2024-01-12T20:11:00Z">
            <w:rPr>
              <w:ins w:id="509" w:author="JY" w:date="2024-01-12T20:10:17Z"/>
              <w:rFonts w:hint="eastAsia"/>
              <w:lang w:eastAsia="zh-CN"/>
            </w:rPr>
          </w:rPrChange>
        </w:rPr>
        <w:pPrChange w:id="506" w:author="JY" w:date="2024-01-12T20:11:00Z">
          <w:pPr>
            <w:numPr>
              <w:ilvl w:val="255"/>
              <w:numId w:val="0"/>
            </w:numPr>
            <w:overflowPunct/>
            <w:autoSpaceDE/>
            <w:autoSpaceDN/>
            <w:adjustRightInd/>
            <w:spacing w:after="0"/>
            <w:textAlignment w:val="auto"/>
          </w:pPr>
        </w:pPrChange>
      </w:pPr>
      <w:ins w:id="510" w:author="JY" w:date="2024-01-12T20:10:17Z">
        <w:r>
          <w:rPr>
            <w:rFonts w:hint="eastAsia" w:ascii="Times New Roman" w:hAnsi="Times New Roman" w:cs="Times New Roman"/>
            <w:lang w:val="en-US" w:eastAsia="zh-CN"/>
            <w:rPrChange w:id="511" w:author="JY" w:date="2024-01-12T20:11:00Z">
              <w:rPr>
                <w:rFonts w:hint="eastAsia"/>
                <w:lang w:eastAsia="zh-CN"/>
              </w:rPr>
            </w:rPrChange>
          </w:rPr>
          <w:t>-</w:t>
        </w:r>
      </w:ins>
      <w:ins w:id="513" w:author="JY" w:date="2024-01-12T20:11:54Z">
        <w:r>
          <w:rPr>
            <w:rFonts w:hint="eastAsia" w:ascii="Times New Roman" w:hAnsi="Times New Roman" w:cs="Times New Roman"/>
            <w:lang w:val="en-US" w:eastAsia="zh-CN"/>
          </w:rPr>
          <w:tab/>
        </w:r>
      </w:ins>
      <w:ins w:id="514" w:author="JY" w:date="2024-01-12T20:10:17Z">
        <w:r>
          <w:rPr>
            <w:rFonts w:hint="eastAsia" w:ascii="Times New Roman" w:hAnsi="Times New Roman" w:cs="Times New Roman"/>
            <w:lang w:val="en-US" w:eastAsia="zh-CN"/>
            <w:rPrChange w:id="515" w:author="JY" w:date="2024-01-12T20:11:00Z">
              <w:rPr>
                <w:lang w:eastAsia="zh-CN"/>
              </w:rPr>
            </w:rPrChange>
          </w:rPr>
          <w:t xml:space="preserve">Capability to select the </w:t>
        </w:r>
      </w:ins>
      <w:ins w:id="517" w:author="JY" w:date="2024-01-12T20:10:17Z">
        <w:r>
          <w:rPr>
            <w:rFonts w:hint="eastAsia" w:ascii="Times New Roman" w:hAnsi="Times New Roman" w:cs="Times New Roman"/>
            <w:lang w:val="en-US" w:eastAsia="zh-CN"/>
            <w:rPrChange w:id="518" w:author="JY" w:date="2024-01-12T20:11:00Z">
              <w:rPr>
                <w:rFonts w:hint="eastAsia"/>
                <w:lang w:eastAsia="zh-CN"/>
              </w:rPr>
            </w:rPrChange>
          </w:rPr>
          <w:t>IMS-ALG</w:t>
        </w:r>
      </w:ins>
      <w:ins w:id="520" w:author="JY" w:date="2024-01-12T20:10:17Z">
        <w:r>
          <w:rPr>
            <w:rFonts w:hint="eastAsia" w:ascii="Times New Roman" w:hAnsi="Times New Roman" w:cs="Times New Roman"/>
            <w:lang w:val="en-US" w:eastAsia="zh-CN"/>
            <w:rPrChange w:id="521" w:author="JY" w:date="2024-01-12T20:11:00Z">
              <w:rPr>
                <w:lang w:eastAsia="zh-CN"/>
              </w:rPr>
            </w:rPrChange>
          </w:rPr>
          <w:t>(SAT) based on the Access Type and NCGI.</w:t>
        </w:r>
      </w:ins>
    </w:p>
    <w:p>
      <w:pPr>
        <w:rPr>
          <w:ins w:id="523" w:author="JY" w:date="2024-01-12T20:10:17Z"/>
          <w:rFonts w:eastAsia="宋体"/>
          <w:lang w:val="en-US" w:eastAsia="zh-CN" w:bidi="ar"/>
        </w:rPr>
      </w:pPr>
      <w:ins w:id="524" w:author="JY" w:date="2024-01-12T20:10:17Z">
        <w:r>
          <w:rPr>
            <w:rFonts w:hint="eastAsia" w:eastAsia="宋体"/>
            <w:lang w:val="en-US" w:eastAsia="zh-CN" w:bidi="ar"/>
          </w:rPr>
          <w:t>UE</w:t>
        </w:r>
      </w:ins>
      <w:ins w:id="525" w:author="JY" w:date="2024-01-12T20:10:17Z">
        <w:r>
          <w:rPr>
            <w:rFonts w:eastAsia="宋体"/>
            <w:lang w:val="en-US" w:eastAsia="zh-CN" w:bidi="ar"/>
          </w:rPr>
          <w:t xml:space="preserve">: </w:t>
        </w:r>
      </w:ins>
    </w:p>
    <w:p>
      <w:pPr>
        <w:pStyle w:val="68"/>
        <w:rPr>
          <w:ins w:id="527" w:author="JY" w:date="2024-01-12T20:10:17Z"/>
          <w:lang w:val="en-US" w:eastAsia="zh-CN"/>
        </w:rPr>
        <w:pPrChange w:id="526" w:author="JY" w:date="2024-01-12T20:10:53Z">
          <w:pPr/>
        </w:pPrChange>
      </w:pPr>
      <w:ins w:id="528" w:author="JY" w:date="2024-01-12T20:10:17Z">
        <w:r>
          <w:rPr>
            <w:rFonts w:hint="eastAsia"/>
            <w:lang w:val="en-US" w:eastAsia="zh-CN"/>
          </w:rPr>
          <w:t>-</w:t>
        </w:r>
      </w:ins>
      <w:ins w:id="529" w:author="JY" w:date="2024-01-12T20:10:56Z">
        <w:r>
          <w:rPr>
            <w:rFonts w:hint="eastAsia"/>
            <w:lang w:val="en-US" w:eastAsia="zh-CN"/>
          </w:rPr>
          <w:tab/>
        </w:r>
      </w:ins>
      <w:ins w:id="530" w:author="JY" w:date="2024-01-12T20:10:17Z">
        <w:r>
          <w:rPr>
            <w:rFonts w:hint="eastAsia"/>
            <w:lang w:val="en-US" w:eastAsia="zh-CN"/>
          </w:rPr>
          <w:t>Capability to send Access Type</w:t>
        </w:r>
      </w:ins>
      <w:ins w:id="531" w:author="JY" w:date="2024-01-12T20:10:17Z">
        <w:r>
          <w:rPr>
            <w:lang w:val="en-US" w:eastAsia="zh-CN"/>
          </w:rPr>
          <w:t>(‘</w:t>
        </w:r>
      </w:ins>
      <w:ins w:id="532" w:author="JY" w:date="2024-01-12T20:10:17Z">
        <w:r>
          <w:rPr>
            <w:rFonts w:hint="eastAsia"/>
            <w:lang w:val="en-US" w:eastAsia="zh-CN"/>
          </w:rPr>
          <w:t>3GPP-NR-SAT-LEO</w:t>
        </w:r>
      </w:ins>
      <w:ins w:id="533" w:author="JY" w:date="2024-01-12T20:10:17Z">
        <w:r>
          <w:rPr>
            <w:lang w:val="en-US" w:eastAsia="zh-CN"/>
          </w:rPr>
          <w:t>’</w:t>
        </w:r>
      </w:ins>
      <w:ins w:id="534" w:author="JY" w:date="2024-01-12T20:10:17Z">
        <w:r>
          <w:rPr>
            <w:rFonts w:hint="eastAsia"/>
            <w:lang w:val="en-US" w:eastAsia="zh-CN"/>
          </w:rPr>
          <w:t>,</w:t>
        </w:r>
      </w:ins>
      <w:ins w:id="535" w:author="JY" w:date="2024-01-12T20:10:17Z">
        <w:r>
          <w:rPr>
            <w:lang w:val="en-US" w:eastAsia="zh-CN"/>
          </w:rPr>
          <w:t>‘</w:t>
        </w:r>
      </w:ins>
      <w:ins w:id="536" w:author="JY" w:date="2024-01-12T20:10:17Z">
        <w:r>
          <w:rPr>
            <w:rFonts w:hint="eastAsia"/>
            <w:lang w:val="en-US" w:eastAsia="zh-CN"/>
          </w:rPr>
          <w:t>3GPP-NR-SAT-MEO</w:t>
        </w:r>
      </w:ins>
      <w:ins w:id="537" w:author="JY" w:date="2024-01-12T20:10:17Z">
        <w:r>
          <w:rPr>
            <w:lang w:val="en-US" w:eastAsia="zh-CN"/>
          </w:rPr>
          <w:t>’)</w:t>
        </w:r>
      </w:ins>
      <w:ins w:id="538" w:author="JY" w:date="2024-01-12T20:10:17Z">
        <w:r>
          <w:rPr>
            <w:rFonts w:hint="eastAsia"/>
            <w:lang w:val="en-US" w:eastAsia="zh-CN"/>
          </w:rPr>
          <w:t xml:space="preserve"> to the P-CSCF.</w:t>
        </w:r>
        <w:bookmarkEnd w:id="11"/>
        <w:bookmarkEnd w:id="12"/>
        <w:bookmarkEnd w:id="13"/>
        <w:bookmarkEnd w:id="14"/>
        <w:bookmarkEnd w:id="15"/>
        <w:bookmarkEnd w:id="16"/>
        <w:bookmarkEnd w:id="17"/>
      </w:ins>
    </w:p>
    <w:p>
      <w:pPr>
        <w:rPr>
          <w:rFonts w:hint="eastAsia" w:eastAsia="宋体"/>
          <w:lang w:val="en-US" w:eastAsia="zh-CN" w:bidi="ar"/>
        </w:r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w:t>
      </w:r>
      <w:r>
        <w:rPr>
          <w:rFonts w:ascii="Arial" w:hAnsi="Arial" w:cs="Arial"/>
          <w:color w:val="FF0000"/>
          <w:sz w:val="28"/>
          <w:szCs w:val="28"/>
          <w:lang w:val="en-US"/>
        </w:rPr>
        <w:t xml:space="preserve"> Change *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8EAF6"/>
    <w:multiLevelType w:val="singleLevel"/>
    <w:tmpl w:val="0C88EAF6"/>
    <w:lvl w:ilvl="0" w:tentative="0">
      <w:start w:val="1"/>
      <w:numFmt w:val="decimal"/>
      <w:lvlText w:val="%1."/>
      <w:lvlJc w:val="left"/>
    </w:lvl>
  </w:abstractNum>
  <w:abstractNum w:abstractNumId="1">
    <w:nsid w:val="13AABE74"/>
    <w:multiLevelType w:val="singleLevel"/>
    <w:tmpl w:val="13AABE74"/>
    <w:lvl w:ilvl="0" w:tentative="0">
      <w:start w:val="16"/>
      <w:numFmt w:val="upperLetter"/>
      <w:suff w:val="nothing"/>
      <w:lvlText w:val="%1-"/>
      <w:lvlJc w:val="left"/>
    </w:lvl>
  </w:abstractNum>
  <w:abstractNum w:abstractNumId="2">
    <w:nsid w:val="48A46CE0"/>
    <w:multiLevelType w:val="singleLevel"/>
    <w:tmpl w:val="48A46CE0"/>
    <w:lvl w:ilvl="0" w:tentative="0">
      <w:start w:val="2"/>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E3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6020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043"/>
    <w:rsid w:val="000F11FF"/>
    <w:rsid w:val="000F152E"/>
    <w:rsid w:val="000F1D52"/>
    <w:rsid w:val="000F1F72"/>
    <w:rsid w:val="000F249D"/>
    <w:rsid w:val="000F27C2"/>
    <w:rsid w:val="000F2842"/>
    <w:rsid w:val="000F31F4"/>
    <w:rsid w:val="000F4A96"/>
    <w:rsid w:val="000F55CD"/>
    <w:rsid w:val="000F5BA2"/>
    <w:rsid w:val="000F67AC"/>
    <w:rsid w:val="00102DDF"/>
    <w:rsid w:val="001036A5"/>
    <w:rsid w:val="001038DA"/>
    <w:rsid w:val="00103CA3"/>
    <w:rsid w:val="001046E0"/>
    <w:rsid w:val="001046EC"/>
    <w:rsid w:val="0010609F"/>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62C7"/>
    <w:rsid w:val="00217F2E"/>
    <w:rsid w:val="0022001C"/>
    <w:rsid w:val="002207E7"/>
    <w:rsid w:val="0022296B"/>
    <w:rsid w:val="00222AD1"/>
    <w:rsid w:val="00222B11"/>
    <w:rsid w:val="00223FFF"/>
    <w:rsid w:val="00224A7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BF8"/>
    <w:rsid w:val="00246D8D"/>
    <w:rsid w:val="00247AB8"/>
    <w:rsid w:val="002502EB"/>
    <w:rsid w:val="00251057"/>
    <w:rsid w:val="00252A67"/>
    <w:rsid w:val="00253412"/>
    <w:rsid w:val="00253CDB"/>
    <w:rsid w:val="0025454F"/>
    <w:rsid w:val="00255084"/>
    <w:rsid w:val="0025603E"/>
    <w:rsid w:val="002564C4"/>
    <w:rsid w:val="002567B5"/>
    <w:rsid w:val="00256875"/>
    <w:rsid w:val="00257683"/>
    <w:rsid w:val="00260158"/>
    <w:rsid w:val="002603A1"/>
    <w:rsid w:val="002617CF"/>
    <w:rsid w:val="0026208C"/>
    <w:rsid w:val="002627F7"/>
    <w:rsid w:val="00262C09"/>
    <w:rsid w:val="002641FA"/>
    <w:rsid w:val="00266CBA"/>
    <w:rsid w:val="00267626"/>
    <w:rsid w:val="0027146A"/>
    <w:rsid w:val="00274899"/>
    <w:rsid w:val="0027566B"/>
    <w:rsid w:val="00275D55"/>
    <w:rsid w:val="00277F41"/>
    <w:rsid w:val="00281949"/>
    <w:rsid w:val="00281991"/>
    <w:rsid w:val="00281EDD"/>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F9E"/>
    <w:rsid w:val="002D11E6"/>
    <w:rsid w:val="002D1794"/>
    <w:rsid w:val="002D1B47"/>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70BE"/>
    <w:rsid w:val="002E7DBF"/>
    <w:rsid w:val="002F11CE"/>
    <w:rsid w:val="002F1722"/>
    <w:rsid w:val="002F1E12"/>
    <w:rsid w:val="002F21A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1DB"/>
    <w:rsid w:val="00375202"/>
    <w:rsid w:val="003761C5"/>
    <w:rsid w:val="003769D6"/>
    <w:rsid w:val="003776A9"/>
    <w:rsid w:val="003812F0"/>
    <w:rsid w:val="003830C6"/>
    <w:rsid w:val="003841FD"/>
    <w:rsid w:val="00384AB9"/>
    <w:rsid w:val="00385A56"/>
    <w:rsid w:val="00385E65"/>
    <w:rsid w:val="003870DD"/>
    <w:rsid w:val="00387404"/>
    <w:rsid w:val="00387DDC"/>
    <w:rsid w:val="003906A1"/>
    <w:rsid w:val="003924C4"/>
    <w:rsid w:val="0039293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D084C"/>
    <w:rsid w:val="003D1224"/>
    <w:rsid w:val="003D1518"/>
    <w:rsid w:val="003D2237"/>
    <w:rsid w:val="003D34F2"/>
    <w:rsid w:val="003D3B44"/>
    <w:rsid w:val="003D430B"/>
    <w:rsid w:val="003D4F0E"/>
    <w:rsid w:val="003D5B50"/>
    <w:rsid w:val="003D75BF"/>
    <w:rsid w:val="003E0996"/>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FB5"/>
    <w:rsid w:val="004148F3"/>
    <w:rsid w:val="00415A82"/>
    <w:rsid w:val="00416B2D"/>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840"/>
    <w:rsid w:val="00546161"/>
    <w:rsid w:val="00547D69"/>
    <w:rsid w:val="00550081"/>
    <w:rsid w:val="005530DA"/>
    <w:rsid w:val="00553D36"/>
    <w:rsid w:val="005545BE"/>
    <w:rsid w:val="00554E12"/>
    <w:rsid w:val="00556B59"/>
    <w:rsid w:val="00556E51"/>
    <w:rsid w:val="00556FF1"/>
    <w:rsid w:val="00561D8D"/>
    <w:rsid w:val="00561E19"/>
    <w:rsid w:val="0056209F"/>
    <w:rsid w:val="005673B6"/>
    <w:rsid w:val="00573512"/>
    <w:rsid w:val="00573F49"/>
    <w:rsid w:val="00574023"/>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67E9"/>
    <w:rsid w:val="005D6DA3"/>
    <w:rsid w:val="005E0570"/>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D73"/>
    <w:rsid w:val="00670FA9"/>
    <w:rsid w:val="00671901"/>
    <w:rsid w:val="00671D3F"/>
    <w:rsid w:val="00672853"/>
    <w:rsid w:val="006732D9"/>
    <w:rsid w:val="00674DBB"/>
    <w:rsid w:val="00675512"/>
    <w:rsid w:val="00676E8A"/>
    <w:rsid w:val="00676FDB"/>
    <w:rsid w:val="006801F6"/>
    <w:rsid w:val="00680735"/>
    <w:rsid w:val="00681D06"/>
    <w:rsid w:val="0068219C"/>
    <w:rsid w:val="00683CAB"/>
    <w:rsid w:val="006846A5"/>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874"/>
    <w:rsid w:val="007236E5"/>
    <w:rsid w:val="00724230"/>
    <w:rsid w:val="00725EB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A86"/>
    <w:rsid w:val="00763517"/>
    <w:rsid w:val="00765BA2"/>
    <w:rsid w:val="00765DC8"/>
    <w:rsid w:val="007662B5"/>
    <w:rsid w:val="00766E10"/>
    <w:rsid w:val="00771219"/>
    <w:rsid w:val="00772BC2"/>
    <w:rsid w:val="00772F61"/>
    <w:rsid w:val="00774B8A"/>
    <w:rsid w:val="00774EA0"/>
    <w:rsid w:val="0077555C"/>
    <w:rsid w:val="007757D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A4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9A6"/>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77AD"/>
    <w:rsid w:val="00917911"/>
    <w:rsid w:val="00917DD0"/>
    <w:rsid w:val="00921E4C"/>
    <w:rsid w:val="0092452A"/>
    <w:rsid w:val="0092460B"/>
    <w:rsid w:val="0092463F"/>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96"/>
    <w:rsid w:val="0094531F"/>
    <w:rsid w:val="00945B76"/>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F41"/>
    <w:rsid w:val="00965C27"/>
    <w:rsid w:val="00966698"/>
    <w:rsid w:val="00970B0F"/>
    <w:rsid w:val="00971368"/>
    <w:rsid w:val="00973F61"/>
    <w:rsid w:val="00974126"/>
    <w:rsid w:val="00974A70"/>
    <w:rsid w:val="00975240"/>
    <w:rsid w:val="00975276"/>
    <w:rsid w:val="009778FA"/>
    <w:rsid w:val="00980136"/>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3AA"/>
    <w:rsid w:val="009B2198"/>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505E"/>
    <w:rsid w:val="00A1072B"/>
    <w:rsid w:val="00A122C0"/>
    <w:rsid w:val="00A13C75"/>
    <w:rsid w:val="00A1645B"/>
    <w:rsid w:val="00A16813"/>
    <w:rsid w:val="00A175F9"/>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D5A"/>
    <w:rsid w:val="00A439BC"/>
    <w:rsid w:val="00A4495D"/>
    <w:rsid w:val="00A459AA"/>
    <w:rsid w:val="00A45C05"/>
    <w:rsid w:val="00A45D37"/>
    <w:rsid w:val="00A467D8"/>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E35"/>
    <w:rsid w:val="00A85184"/>
    <w:rsid w:val="00A872D5"/>
    <w:rsid w:val="00A87A36"/>
    <w:rsid w:val="00A90DD7"/>
    <w:rsid w:val="00A92ACE"/>
    <w:rsid w:val="00A92EAE"/>
    <w:rsid w:val="00A93D75"/>
    <w:rsid w:val="00A95175"/>
    <w:rsid w:val="00A96031"/>
    <w:rsid w:val="00A96237"/>
    <w:rsid w:val="00A9757A"/>
    <w:rsid w:val="00A979F0"/>
    <w:rsid w:val="00AA1283"/>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AAB"/>
    <w:rsid w:val="00B13D30"/>
    <w:rsid w:val="00B146F7"/>
    <w:rsid w:val="00B14A74"/>
    <w:rsid w:val="00B15FDA"/>
    <w:rsid w:val="00B16D95"/>
    <w:rsid w:val="00B174A6"/>
    <w:rsid w:val="00B21421"/>
    <w:rsid w:val="00B214E8"/>
    <w:rsid w:val="00B2230B"/>
    <w:rsid w:val="00B2250C"/>
    <w:rsid w:val="00B250A3"/>
    <w:rsid w:val="00B30AD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11D1"/>
    <w:rsid w:val="00B618DE"/>
    <w:rsid w:val="00B61BD5"/>
    <w:rsid w:val="00B6300F"/>
    <w:rsid w:val="00B64A56"/>
    <w:rsid w:val="00B65A8B"/>
    <w:rsid w:val="00B65BAE"/>
    <w:rsid w:val="00B66600"/>
    <w:rsid w:val="00B678D4"/>
    <w:rsid w:val="00B67B5B"/>
    <w:rsid w:val="00B70AD7"/>
    <w:rsid w:val="00B70E8C"/>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0E84"/>
    <w:rsid w:val="00BD25F9"/>
    <w:rsid w:val="00BD4D4D"/>
    <w:rsid w:val="00BD55B5"/>
    <w:rsid w:val="00BD71A9"/>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9FB"/>
    <w:rsid w:val="00D16434"/>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0E"/>
    <w:rsid w:val="00D455B9"/>
    <w:rsid w:val="00D457BC"/>
    <w:rsid w:val="00D46861"/>
    <w:rsid w:val="00D46E8B"/>
    <w:rsid w:val="00D52360"/>
    <w:rsid w:val="00D5281A"/>
    <w:rsid w:val="00D56227"/>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971"/>
    <w:rsid w:val="00D76D1E"/>
    <w:rsid w:val="00D76DE6"/>
    <w:rsid w:val="00D779AD"/>
    <w:rsid w:val="00D8046F"/>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7D3"/>
    <w:rsid w:val="00DA7945"/>
    <w:rsid w:val="00DB085B"/>
    <w:rsid w:val="00DB0F98"/>
    <w:rsid w:val="00DB1F3B"/>
    <w:rsid w:val="00DB2646"/>
    <w:rsid w:val="00DB364B"/>
    <w:rsid w:val="00DB40E9"/>
    <w:rsid w:val="00DB4768"/>
    <w:rsid w:val="00DB58E6"/>
    <w:rsid w:val="00DB6BCD"/>
    <w:rsid w:val="00DC1422"/>
    <w:rsid w:val="00DC6FF4"/>
    <w:rsid w:val="00DD0DF5"/>
    <w:rsid w:val="00DD31D4"/>
    <w:rsid w:val="00DD3DAD"/>
    <w:rsid w:val="00DD3DE7"/>
    <w:rsid w:val="00DD46E7"/>
    <w:rsid w:val="00DD4A3C"/>
    <w:rsid w:val="00DE332A"/>
    <w:rsid w:val="00DE3898"/>
    <w:rsid w:val="00DE3C86"/>
    <w:rsid w:val="00DE477F"/>
    <w:rsid w:val="00DE4D15"/>
    <w:rsid w:val="00DE6295"/>
    <w:rsid w:val="00DE74C2"/>
    <w:rsid w:val="00DF1F2E"/>
    <w:rsid w:val="00DF2109"/>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9C"/>
    <w:rsid w:val="00E72B04"/>
    <w:rsid w:val="00E733DE"/>
    <w:rsid w:val="00E73813"/>
    <w:rsid w:val="00E73D7B"/>
    <w:rsid w:val="00E744A2"/>
    <w:rsid w:val="00E7500F"/>
    <w:rsid w:val="00E76568"/>
    <w:rsid w:val="00E76C8C"/>
    <w:rsid w:val="00E7767A"/>
    <w:rsid w:val="00E779E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B0F"/>
    <w:rsid w:val="00EB7C14"/>
    <w:rsid w:val="00EC033E"/>
    <w:rsid w:val="00EC1524"/>
    <w:rsid w:val="00EC2985"/>
    <w:rsid w:val="00EC3D68"/>
    <w:rsid w:val="00EC52FD"/>
    <w:rsid w:val="00EC5355"/>
    <w:rsid w:val="00EC6574"/>
    <w:rsid w:val="00ED0BBC"/>
    <w:rsid w:val="00ED18E0"/>
    <w:rsid w:val="00ED239F"/>
    <w:rsid w:val="00ED2B29"/>
    <w:rsid w:val="00ED6E36"/>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711"/>
    <w:rsid w:val="00F65F41"/>
    <w:rsid w:val="00F663E6"/>
    <w:rsid w:val="00F67DB3"/>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E016939"/>
    <w:rsid w:val="6E7961E0"/>
    <w:rsid w:val="6E8A2F98"/>
    <w:rsid w:val="6EB655EA"/>
    <w:rsid w:val="6EC12CF8"/>
    <w:rsid w:val="6EFC2F1F"/>
    <w:rsid w:val="6F147BA7"/>
    <w:rsid w:val="6F2051FE"/>
    <w:rsid w:val="6F2B6AC3"/>
    <w:rsid w:val="704A5F7F"/>
    <w:rsid w:val="70526D79"/>
    <w:rsid w:val="705B3183"/>
    <w:rsid w:val="70687DB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566"/>
    </w:pPr>
  </w:style>
  <w:style w:type="paragraph" w:styleId="23">
    <w:name w:val="List"/>
    <w:basedOn w:val="1"/>
    <w:qFormat/>
    <w:uiPriority w:val="0"/>
    <w:pPr>
      <w:ind w:left="283" w:hanging="283"/>
      <w:contextualSpacing/>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字符"/>
    <w:link w:val="2"/>
    <w:qFormat/>
    <w:uiPriority w:val="0"/>
    <w:rPr>
      <w:rFonts w:ascii="Arial" w:hAnsi="Arial"/>
      <w:sz w:val="36"/>
      <w:lang w:val="en-GB" w:eastAsia="ja-JP" w:bidi="ar-SA"/>
    </w:rPr>
  </w:style>
  <w:style w:type="character" w:customStyle="1" w:styleId="42">
    <w:name w:val="标题 2 字符"/>
    <w:link w:val="3"/>
    <w:qFormat/>
    <w:uiPriority w:val="0"/>
    <w:rPr>
      <w:rFonts w:ascii="Arial" w:hAnsi="Arial"/>
      <w:sz w:val="32"/>
      <w:lang w:val="en-GB" w:eastAsia="ja-JP"/>
    </w:rPr>
  </w:style>
  <w:style w:type="character" w:customStyle="1" w:styleId="43">
    <w:name w:val="标题 3 字符"/>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字符"/>
    <w:link w:val="28"/>
    <w:qFormat/>
    <w:uiPriority w:val="0"/>
    <w:rPr>
      <w:color w:val="000000"/>
      <w:lang w:val="en-GB" w:eastAsia="ja-JP" w:bidi="ar-SA"/>
    </w:rPr>
  </w:style>
  <w:style w:type="character" w:customStyle="1" w:styleId="92">
    <w:name w:val="批注框文本 字符"/>
    <w:link w:val="26"/>
    <w:qFormat/>
    <w:uiPriority w:val="0"/>
    <w:rPr>
      <w:rFonts w:ascii="Tahoma" w:hAnsi="Tahoma" w:cs="Tahoma"/>
      <w:color w:val="000000"/>
      <w:sz w:val="16"/>
      <w:szCs w:val="16"/>
      <w:lang w:val="en-GB" w:eastAsia="ja-JP"/>
    </w:rPr>
  </w:style>
  <w:style w:type="character" w:customStyle="1" w:styleId="93">
    <w:name w:val="批注文字 字符"/>
    <w:link w:val="20"/>
    <w:qFormat/>
    <w:uiPriority w:val="0"/>
    <w:rPr>
      <w:color w:val="000000"/>
      <w:lang w:val="en-GB" w:eastAsia="ja-JP"/>
    </w:rPr>
  </w:style>
  <w:style w:type="character" w:customStyle="1" w:styleId="94">
    <w:name w:val="批注主题 字符"/>
    <w:link w:val="32"/>
    <w:qFormat/>
    <w:uiPriority w:val="0"/>
    <w:rPr>
      <w:b/>
      <w:bCs/>
      <w:color w:val="000000"/>
      <w:lang w:val="en-GB" w:eastAsia="ja-JP"/>
    </w:rPr>
  </w:style>
  <w:style w:type="character" w:customStyle="1" w:styleId="95">
    <w:name w:val="脚注文本 字符"/>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修订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书籍标题1"/>
    <w:qFormat/>
    <w:uiPriority w:val="33"/>
    <w:rPr>
      <w:b/>
      <w:bCs/>
      <w:smallCaps/>
      <w:spacing w:val="5"/>
    </w:rPr>
  </w:style>
  <w:style w:type="character" w:customStyle="1" w:styleId="100">
    <w:name w:val="正文文本 字符"/>
    <w:link w:val="21"/>
    <w:qFormat/>
    <w:uiPriority w:val="0"/>
    <w:rPr>
      <w:color w:val="000000"/>
      <w:lang w:val="en-GB" w:eastAsia="ja-JP"/>
    </w:rPr>
  </w:style>
  <w:style w:type="character" w:customStyle="1" w:styleId="101">
    <w:name w:val="纯文本 字符"/>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字符"/>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paragraph" w:customStyle="1" w:styleId="115">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1527</Words>
  <Characters>8710</Characters>
  <Lines>72</Lines>
  <Paragraphs>20</Paragraphs>
  <TotalTime>2</TotalTime>
  <ScaleCrop>false</ScaleCrop>
  <LinksUpToDate>false</LinksUpToDate>
  <CharactersWithSpaces>10217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2024-01-11T13:52:00Z</dcterms:created>
  <dc:creator>Template: M Pope;antoine.mouquet@orange.com</dc:creator>
  <cp:lastModifiedBy>JY</cp:lastModifiedBy>
  <cp:lastPrinted>2014-09-10T09:04:00Z</cp:lastPrinted>
  <dcterms:modified xsi:type="dcterms:W3CDTF">2024-01-12T12:22:59Z</dcterms:modified>
  <dc:title>SA WG2 Temporary Document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97348438505046CFA1E8BB82552F2FF4</vt:lpwstr>
  </property>
</Properties>
</file>